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E1A" w:rsidRPr="0004463C" w:rsidRDefault="007277AA" w:rsidP="00B31D6B">
      <w:pPr>
        <w:pStyle w:val="HTMLPreformatted"/>
        <w:spacing w:before="240" w:after="60"/>
        <w:jc w:val="both"/>
        <w:rPr>
          <w:rFonts w:ascii="Arial" w:hAnsi="Arial" w:cs="Arial"/>
          <w:b/>
        </w:rPr>
      </w:pPr>
      <w:bookmarkStart w:id="0" w:name="_Hlk206682999"/>
      <w:bookmarkEnd w:id="0"/>
      <w:r w:rsidRPr="0004463C">
        <w:rPr>
          <w:rFonts w:ascii="Arial" w:hAnsi="Arial" w:cs="Arial"/>
          <w:b/>
        </w:rPr>
        <w:t>INTRODUCTION</w:t>
      </w:r>
    </w:p>
    <w:p w:rsidR="00EE08B3" w:rsidRPr="00EE08B3" w:rsidRDefault="00D6182A" w:rsidP="006D071B">
      <w:pPr>
        <w:pStyle w:val="PlainText"/>
        <w:spacing w:before="240" w:after="60"/>
        <w:jc w:val="both"/>
        <w:rPr>
          <w:rFonts w:ascii="Arial" w:hAnsi="Arial" w:cs="Arial"/>
        </w:rPr>
      </w:pPr>
      <w:r>
        <w:rPr>
          <w:rFonts w:ascii="Arial" w:hAnsi="Arial" w:cs="Arial"/>
        </w:rPr>
        <w:t>Thi</w:t>
      </w:r>
      <w:r w:rsidRPr="00C25A56">
        <w:rPr>
          <w:rFonts w:ascii="Arial" w:hAnsi="Arial" w:cs="Arial"/>
        </w:rPr>
        <w:t>s</w:t>
      </w:r>
      <w:r w:rsidR="00B17CF9" w:rsidRPr="00C25A56">
        <w:rPr>
          <w:rFonts w:ascii="Arial" w:hAnsi="Arial" w:cs="Arial"/>
        </w:rPr>
        <w:t xml:space="preserve"> document </w:t>
      </w:r>
      <w:r w:rsidR="003173DD">
        <w:rPr>
          <w:rFonts w:ascii="Arial" w:hAnsi="Arial" w:cs="Arial"/>
        </w:rPr>
        <w:t xml:space="preserve">has been prepared </w:t>
      </w:r>
      <w:r w:rsidR="00EE08B3">
        <w:rPr>
          <w:rFonts w:ascii="Arial" w:hAnsi="Arial" w:cs="Arial"/>
        </w:rPr>
        <w:t xml:space="preserve">as guidance </w:t>
      </w:r>
      <w:r w:rsidR="00EE08B3" w:rsidRPr="00EE08B3">
        <w:rPr>
          <w:rFonts w:ascii="Arial" w:hAnsi="Arial" w:cs="Arial"/>
        </w:rPr>
        <w:t>for the structural-geotechnical collaboration in the successful preparation of a Seismic Risk Assessment (SRA) report.</w:t>
      </w:r>
    </w:p>
    <w:p w:rsidR="00EE08B3" w:rsidRPr="00EE08B3" w:rsidRDefault="00EE08B3" w:rsidP="006D071B">
      <w:pPr>
        <w:pStyle w:val="PlainText"/>
        <w:spacing w:before="240" w:after="60"/>
        <w:jc w:val="both"/>
        <w:rPr>
          <w:rFonts w:ascii="Arial" w:hAnsi="Arial" w:cs="Arial"/>
        </w:rPr>
      </w:pPr>
      <w:r w:rsidRPr="00EE08B3">
        <w:rPr>
          <w:rFonts w:ascii="Arial" w:hAnsi="Arial" w:cs="Arial"/>
        </w:rPr>
        <w:t>This document focuses on the following collaborative contributors to the preparation of a SRA:</w:t>
      </w:r>
    </w:p>
    <w:p w:rsidR="00EE08B3" w:rsidRDefault="00EE08B3" w:rsidP="00EE08B3">
      <w:pPr>
        <w:pStyle w:val="PlainText"/>
        <w:spacing w:before="120" w:after="60"/>
        <w:ind w:left="1080" w:hanging="540"/>
        <w:jc w:val="both"/>
        <w:rPr>
          <w:rFonts w:ascii="Arial" w:hAnsi="Arial" w:cs="Arial"/>
        </w:rPr>
      </w:pPr>
      <w:r w:rsidRPr="00EE08B3">
        <w:rPr>
          <w:rFonts w:ascii="Arial" w:hAnsi="Arial" w:cs="Arial"/>
        </w:rPr>
        <w:t>(1)</w:t>
      </w:r>
      <w:r>
        <w:rPr>
          <w:rFonts w:ascii="Arial" w:hAnsi="Arial" w:cs="Arial"/>
        </w:rPr>
        <w:tab/>
      </w:r>
      <w:r w:rsidRPr="00EE08B3">
        <w:rPr>
          <w:rFonts w:ascii="Arial" w:hAnsi="Arial" w:cs="Arial"/>
        </w:rPr>
        <w:t>Structural engineer-of-record (EOR)</w:t>
      </w:r>
      <w:r>
        <w:rPr>
          <w:rFonts w:ascii="Arial" w:hAnsi="Arial" w:cs="Arial"/>
        </w:rPr>
        <w:t>;</w:t>
      </w:r>
    </w:p>
    <w:p w:rsidR="00EE08B3" w:rsidRPr="00EE08B3" w:rsidRDefault="00EE08B3" w:rsidP="00EE08B3">
      <w:pPr>
        <w:pStyle w:val="PlainText"/>
        <w:spacing w:before="120" w:after="60"/>
        <w:ind w:left="1080" w:hanging="540"/>
        <w:jc w:val="both"/>
        <w:rPr>
          <w:rFonts w:ascii="Arial" w:hAnsi="Arial" w:cs="Arial"/>
        </w:rPr>
      </w:pPr>
      <w:r w:rsidRPr="00EE08B3">
        <w:rPr>
          <w:rFonts w:ascii="Arial" w:hAnsi="Arial" w:cs="Arial"/>
        </w:rPr>
        <w:t>(2)</w:t>
      </w:r>
      <w:r>
        <w:rPr>
          <w:rFonts w:ascii="Arial" w:hAnsi="Arial" w:cs="Arial"/>
        </w:rPr>
        <w:tab/>
      </w:r>
      <w:r w:rsidRPr="00EE08B3">
        <w:rPr>
          <w:rFonts w:ascii="Arial" w:hAnsi="Arial" w:cs="Arial"/>
        </w:rPr>
        <w:t>TRB structural engineering reviewer (structural reviewer)</w:t>
      </w:r>
      <w:r>
        <w:rPr>
          <w:rFonts w:ascii="Arial" w:hAnsi="Arial" w:cs="Arial"/>
        </w:rPr>
        <w:t>;</w:t>
      </w:r>
    </w:p>
    <w:p w:rsidR="00EE08B3" w:rsidRPr="00EE08B3" w:rsidRDefault="00EE08B3" w:rsidP="00EE08B3">
      <w:pPr>
        <w:pStyle w:val="PlainText"/>
        <w:spacing w:before="120" w:after="60"/>
        <w:ind w:left="1080" w:hanging="540"/>
        <w:jc w:val="both"/>
        <w:rPr>
          <w:rFonts w:ascii="Arial" w:hAnsi="Arial" w:cs="Arial"/>
        </w:rPr>
      </w:pPr>
      <w:r w:rsidRPr="00EE08B3">
        <w:rPr>
          <w:rFonts w:ascii="Arial" w:hAnsi="Arial" w:cs="Arial"/>
        </w:rPr>
        <w:t>(3)</w:t>
      </w:r>
      <w:r>
        <w:rPr>
          <w:rFonts w:ascii="Arial" w:hAnsi="Arial" w:cs="Arial"/>
        </w:rPr>
        <w:tab/>
      </w:r>
      <w:r w:rsidRPr="00EE08B3">
        <w:rPr>
          <w:rFonts w:ascii="Arial" w:hAnsi="Arial" w:cs="Arial"/>
        </w:rPr>
        <w:t>TRB geotechnical engineering reviewer (geotechnical reviewer)</w:t>
      </w:r>
      <w:r>
        <w:rPr>
          <w:rFonts w:ascii="Arial" w:hAnsi="Arial" w:cs="Arial"/>
        </w:rPr>
        <w:t>.</w:t>
      </w:r>
    </w:p>
    <w:p w:rsidR="00F445F6" w:rsidRDefault="00EE08B3" w:rsidP="00EE08B3">
      <w:pPr>
        <w:pStyle w:val="PlainText"/>
        <w:spacing w:before="240" w:after="60"/>
        <w:jc w:val="both"/>
        <w:rPr>
          <w:rFonts w:ascii="Arial" w:hAnsi="Arial" w:cs="Arial"/>
        </w:rPr>
      </w:pPr>
      <w:r>
        <w:rPr>
          <w:rFonts w:ascii="Arial" w:hAnsi="Arial" w:cs="Arial"/>
        </w:rPr>
        <w:t xml:space="preserve">Many </w:t>
      </w:r>
      <w:r w:rsidRPr="00EE08B3">
        <w:rPr>
          <w:rFonts w:ascii="Arial" w:hAnsi="Arial" w:cs="Arial"/>
        </w:rPr>
        <w:t>SRAs are strongly influenced by the geotechnical</w:t>
      </w:r>
      <w:r>
        <w:rPr>
          <w:rFonts w:ascii="Arial" w:hAnsi="Arial" w:cs="Arial"/>
        </w:rPr>
        <w:t xml:space="preserve"> </w:t>
      </w:r>
      <w:r w:rsidRPr="00EE08B3">
        <w:rPr>
          <w:rFonts w:ascii="Arial" w:hAnsi="Arial" w:cs="Arial"/>
        </w:rPr>
        <w:t xml:space="preserve">assumptions and </w:t>
      </w:r>
      <w:r w:rsidR="00E72E69">
        <w:rPr>
          <w:rFonts w:ascii="Arial" w:hAnsi="Arial" w:cs="Arial"/>
        </w:rPr>
        <w:t xml:space="preserve">engineering </w:t>
      </w:r>
      <w:r w:rsidRPr="00EE08B3">
        <w:rPr>
          <w:rFonts w:ascii="Arial" w:hAnsi="Arial" w:cs="Arial"/>
        </w:rPr>
        <w:t xml:space="preserve">judgements </w:t>
      </w:r>
      <w:r w:rsidR="00796088">
        <w:rPr>
          <w:rFonts w:ascii="Arial" w:hAnsi="Arial" w:cs="Arial"/>
        </w:rPr>
        <w:t xml:space="preserve">regarding </w:t>
      </w:r>
      <w:r w:rsidRPr="00EE08B3">
        <w:rPr>
          <w:rFonts w:ascii="Arial" w:hAnsi="Arial" w:cs="Arial"/>
        </w:rPr>
        <w:t xml:space="preserve">soil amplification </w:t>
      </w:r>
      <w:r w:rsidR="00633037">
        <w:rPr>
          <w:rFonts w:ascii="Arial" w:hAnsi="Arial" w:cs="Arial"/>
        </w:rPr>
        <w:t xml:space="preserve">and liquefaction potential </w:t>
      </w:r>
      <w:r w:rsidRPr="00EE08B3">
        <w:rPr>
          <w:rFonts w:ascii="Arial" w:hAnsi="Arial" w:cs="Arial"/>
        </w:rPr>
        <w:t>of school site</w:t>
      </w:r>
      <w:r w:rsidR="00796088">
        <w:rPr>
          <w:rFonts w:ascii="Arial" w:hAnsi="Arial" w:cs="Arial"/>
        </w:rPr>
        <w:t>s</w:t>
      </w:r>
      <w:r w:rsidRPr="00EE08B3">
        <w:rPr>
          <w:rFonts w:ascii="Arial" w:hAnsi="Arial" w:cs="Arial"/>
        </w:rPr>
        <w:t xml:space="preserve">. </w:t>
      </w:r>
      <w:r w:rsidR="00B42134">
        <w:rPr>
          <w:rFonts w:ascii="Arial" w:hAnsi="Arial" w:cs="Arial"/>
        </w:rPr>
        <w:t xml:space="preserve"> </w:t>
      </w:r>
      <w:r w:rsidR="004B3778">
        <w:rPr>
          <w:rFonts w:ascii="Arial" w:hAnsi="Arial" w:cs="Arial"/>
        </w:rPr>
        <w:t xml:space="preserve">The quantity and quality of the geotechnical information that is available at the SRA stage varies from site to site but is typically limited relative to the data that is required to assess site amplification and liquefaction potential. </w:t>
      </w:r>
      <w:r w:rsidR="00B42134">
        <w:rPr>
          <w:rFonts w:ascii="Arial" w:hAnsi="Arial" w:cs="Arial"/>
        </w:rPr>
        <w:t xml:space="preserve"> </w:t>
      </w:r>
      <w:r w:rsidR="004B3778">
        <w:rPr>
          <w:rFonts w:ascii="Arial" w:hAnsi="Arial" w:cs="Arial"/>
        </w:rPr>
        <w:t>The lack of information on ground conditions to a depth of at least 30 m, which is required to determine an applicable V</w:t>
      </w:r>
      <w:r w:rsidR="004B3778" w:rsidRPr="00152AAA">
        <w:rPr>
          <w:rFonts w:ascii="Arial" w:hAnsi="Arial" w:cs="Arial"/>
          <w:vertAlign w:val="subscript"/>
        </w:rPr>
        <w:t>s30</w:t>
      </w:r>
      <w:r w:rsidR="004B3778">
        <w:rPr>
          <w:rFonts w:ascii="Arial" w:hAnsi="Arial" w:cs="Arial"/>
        </w:rPr>
        <w:t xml:space="preserve"> value, results in a high degree of uncertainty on this </w:t>
      </w:r>
      <w:r w:rsidR="00F445F6">
        <w:rPr>
          <w:rFonts w:ascii="Arial" w:hAnsi="Arial" w:cs="Arial"/>
        </w:rPr>
        <w:t>critical input parameter</w:t>
      </w:r>
      <w:r w:rsidR="00DE1DDF">
        <w:rPr>
          <w:rFonts w:ascii="Arial" w:hAnsi="Arial" w:cs="Arial"/>
        </w:rPr>
        <w:t xml:space="preserve"> that is required</w:t>
      </w:r>
      <w:r w:rsidR="00F445F6">
        <w:rPr>
          <w:rFonts w:ascii="Arial" w:hAnsi="Arial" w:cs="Arial"/>
        </w:rPr>
        <w:t xml:space="preserve"> for calculation of the Probability of Drift Exceedance (PDE)</w:t>
      </w:r>
      <w:r w:rsidR="004B3778">
        <w:rPr>
          <w:rFonts w:ascii="Arial" w:hAnsi="Arial" w:cs="Arial"/>
        </w:rPr>
        <w:t xml:space="preserve"> </w:t>
      </w:r>
      <w:r w:rsidR="00F445F6">
        <w:rPr>
          <w:rFonts w:ascii="Arial" w:hAnsi="Arial" w:cs="Arial"/>
        </w:rPr>
        <w:t>using the SRG Analyzer.</w:t>
      </w:r>
    </w:p>
    <w:p w:rsidR="00C941A9" w:rsidRDefault="00F445F6" w:rsidP="00EE08B3">
      <w:pPr>
        <w:pStyle w:val="PlainText"/>
        <w:spacing w:before="240" w:after="60"/>
        <w:jc w:val="both"/>
        <w:rPr>
          <w:rFonts w:ascii="Arial" w:hAnsi="Arial" w:cs="Arial"/>
        </w:rPr>
      </w:pPr>
      <w:r>
        <w:rPr>
          <w:rFonts w:ascii="Arial" w:hAnsi="Arial" w:cs="Arial"/>
        </w:rPr>
        <w:t>The current approach of assigning a retrofit priority ranking</w:t>
      </w:r>
      <w:r w:rsidR="00D425DE">
        <w:rPr>
          <w:rFonts w:ascii="Arial" w:hAnsi="Arial" w:cs="Arial"/>
        </w:rPr>
        <w:t xml:space="preserve"> (RPR)</w:t>
      </w:r>
      <w:r>
        <w:rPr>
          <w:rFonts w:ascii="Arial" w:hAnsi="Arial" w:cs="Arial"/>
        </w:rPr>
        <w:t xml:space="preserve"> based on the PDE calculated using a single V</w:t>
      </w:r>
      <w:r w:rsidRPr="00152AAA">
        <w:rPr>
          <w:rFonts w:ascii="Arial" w:hAnsi="Arial" w:cs="Arial"/>
          <w:vertAlign w:val="subscript"/>
        </w:rPr>
        <w:t>s30</w:t>
      </w:r>
      <w:r>
        <w:rPr>
          <w:rFonts w:ascii="Arial" w:hAnsi="Arial" w:cs="Arial"/>
        </w:rPr>
        <w:t xml:space="preserve"> value does not consider the degree of V</w:t>
      </w:r>
      <w:r w:rsidRPr="005C5760">
        <w:rPr>
          <w:rFonts w:ascii="Arial" w:hAnsi="Arial" w:cs="Arial"/>
          <w:vertAlign w:val="subscript"/>
        </w:rPr>
        <w:t>s30</w:t>
      </w:r>
      <w:r>
        <w:rPr>
          <w:rFonts w:ascii="Arial" w:hAnsi="Arial" w:cs="Arial"/>
        </w:rPr>
        <w:t xml:space="preserve"> uncertainty</w:t>
      </w:r>
      <w:r w:rsidR="001F35F3">
        <w:rPr>
          <w:rFonts w:ascii="Arial" w:hAnsi="Arial" w:cs="Arial"/>
        </w:rPr>
        <w:t xml:space="preserve"> at each site</w:t>
      </w:r>
      <w:r w:rsidR="00334573">
        <w:rPr>
          <w:rFonts w:ascii="Arial" w:hAnsi="Arial" w:cs="Arial"/>
        </w:rPr>
        <w:t xml:space="preserve">. </w:t>
      </w:r>
      <w:r w:rsidR="00B42134">
        <w:rPr>
          <w:rFonts w:ascii="Arial" w:hAnsi="Arial" w:cs="Arial"/>
        </w:rPr>
        <w:t xml:space="preserve"> </w:t>
      </w:r>
      <w:r w:rsidR="00334573">
        <w:rPr>
          <w:rFonts w:ascii="Arial" w:hAnsi="Arial" w:cs="Arial"/>
        </w:rPr>
        <w:t>When a V</w:t>
      </w:r>
      <w:r w:rsidR="00334573" w:rsidRPr="00152AAA">
        <w:rPr>
          <w:rFonts w:ascii="Arial" w:hAnsi="Arial" w:cs="Arial"/>
          <w:vertAlign w:val="subscript"/>
        </w:rPr>
        <w:t>s</w:t>
      </w:r>
      <w:r w:rsidR="00334573">
        <w:rPr>
          <w:rFonts w:ascii="Arial" w:hAnsi="Arial" w:cs="Arial"/>
        </w:rPr>
        <w:t xml:space="preserve"> profile to a depth of 30</w:t>
      </w:r>
      <w:r w:rsidR="001F35F3">
        <w:rPr>
          <w:rFonts w:ascii="Arial" w:hAnsi="Arial" w:cs="Arial"/>
        </w:rPr>
        <w:t> </w:t>
      </w:r>
      <w:r w:rsidR="00334573">
        <w:rPr>
          <w:rFonts w:ascii="Arial" w:hAnsi="Arial" w:cs="Arial"/>
        </w:rPr>
        <w:t xml:space="preserve">m is not available at a site, the PDE calculations should </w:t>
      </w:r>
      <w:r w:rsidR="00C941A9">
        <w:rPr>
          <w:rFonts w:ascii="Arial" w:hAnsi="Arial" w:cs="Arial"/>
        </w:rPr>
        <w:t>consider</w:t>
      </w:r>
      <w:r w:rsidR="00334573">
        <w:rPr>
          <w:rFonts w:ascii="Arial" w:hAnsi="Arial" w:cs="Arial"/>
        </w:rPr>
        <w:t xml:space="preserve"> an appropriate range of potential V</w:t>
      </w:r>
      <w:r w:rsidR="00334573" w:rsidRPr="005C5760">
        <w:rPr>
          <w:rFonts w:ascii="Arial" w:hAnsi="Arial" w:cs="Arial"/>
          <w:vertAlign w:val="subscript"/>
        </w:rPr>
        <w:t>s30</w:t>
      </w:r>
      <w:r w:rsidR="00334573">
        <w:rPr>
          <w:rFonts w:ascii="Arial" w:hAnsi="Arial" w:cs="Arial"/>
        </w:rPr>
        <w:t xml:space="preserve"> values, </w:t>
      </w:r>
      <w:r w:rsidR="00362234">
        <w:rPr>
          <w:rFonts w:ascii="Arial" w:hAnsi="Arial" w:cs="Arial"/>
        </w:rPr>
        <w:t xml:space="preserve">with </w:t>
      </w:r>
      <w:r w:rsidR="003D208E">
        <w:rPr>
          <w:rFonts w:ascii="Arial" w:hAnsi="Arial" w:cs="Arial"/>
        </w:rPr>
        <w:t>a</w:t>
      </w:r>
      <w:r w:rsidR="00334573">
        <w:rPr>
          <w:rFonts w:ascii="Arial" w:hAnsi="Arial" w:cs="Arial"/>
        </w:rPr>
        <w:t xml:space="preserve"> range </w:t>
      </w:r>
      <w:r w:rsidR="006A571B">
        <w:rPr>
          <w:rFonts w:ascii="Arial" w:hAnsi="Arial" w:cs="Arial"/>
        </w:rPr>
        <w:t>that reflect</w:t>
      </w:r>
      <w:r w:rsidR="003D208E">
        <w:rPr>
          <w:rFonts w:ascii="Arial" w:hAnsi="Arial" w:cs="Arial"/>
        </w:rPr>
        <w:t>s</w:t>
      </w:r>
      <w:r w:rsidR="006A571B">
        <w:rPr>
          <w:rFonts w:ascii="Arial" w:hAnsi="Arial" w:cs="Arial"/>
        </w:rPr>
        <w:t xml:space="preserve"> the degree of </w:t>
      </w:r>
      <w:r w:rsidR="00334573">
        <w:rPr>
          <w:rFonts w:ascii="Arial" w:hAnsi="Arial" w:cs="Arial"/>
        </w:rPr>
        <w:t>uncertainty</w:t>
      </w:r>
      <w:r w:rsidR="00C44778">
        <w:rPr>
          <w:rFonts w:ascii="Arial" w:hAnsi="Arial" w:cs="Arial"/>
        </w:rPr>
        <w:t xml:space="preserve"> of ground characteristics</w:t>
      </w:r>
      <w:r w:rsidR="00334573">
        <w:rPr>
          <w:rFonts w:ascii="Arial" w:hAnsi="Arial" w:cs="Arial"/>
        </w:rPr>
        <w:t xml:space="preserve">. </w:t>
      </w:r>
      <w:r w:rsidR="00B42134">
        <w:rPr>
          <w:rFonts w:ascii="Arial" w:hAnsi="Arial" w:cs="Arial"/>
        </w:rPr>
        <w:t xml:space="preserve"> </w:t>
      </w:r>
      <w:r w:rsidR="00A70345">
        <w:rPr>
          <w:rFonts w:ascii="Arial" w:hAnsi="Arial" w:cs="Arial"/>
        </w:rPr>
        <w:t xml:space="preserve">However, </w:t>
      </w:r>
      <w:r w:rsidR="00C941A9">
        <w:rPr>
          <w:rFonts w:ascii="Arial" w:hAnsi="Arial" w:cs="Arial"/>
        </w:rPr>
        <w:t>a wide range of V</w:t>
      </w:r>
      <w:r w:rsidR="00C941A9" w:rsidRPr="00152AAA">
        <w:rPr>
          <w:rFonts w:ascii="Arial" w:hAnsi="Arial" w:cs="Arial"/>
          <w:vertAlign w:val="subscript"/>
        </w:rPr>
        <w:t>s30</w:t>
      </w:r>
      <w:r w:rsidR="00C941A9">
        <w:rPr>
          <w:rFonts w:ascii="Arial" w:hAnsi="Arial" w:cs="Arial"/>
        </w:rPr>
        <w:t xml:space="preserve"> values may result in different </w:t>
      </w:r>
      <w:r w:rsidR="00D425DE">
        <w:rPr>
          <w:rFonts w:ascii="Arial" w:hAnsi="Arial" w:cs="Arial"/>
        </w:rPr>
        <w:t>RPR</w:t>
      </w:r>
      <w:r w:rsidR="00C941A9">
        <w:rPr>
          <w:rFonts w:ascii="Arial" w:hAnsi="Arial" w:cs="Arial"/>
        </w:rPr>
        <w:t xml:space="preserve">s and </w:t>
      </w:r>
      <w:r w:rsidR="000016CB">
        <w:rPr>
          <w:rFonts w:ascii="Arial" w:hAnsi="Arial" w:cs="Arial"/>
        </w:rPr>
        <w:t>such an</w:t>
      </w:r>
      <w:r w:rsidR="00C941A9">
        <w:rPr>
          <w:rFonts w:ascii="Arial" w:hAnsi="Arial" w:cs="Arial"/>
        </w:rPr>
        <w:t xml:space="preserve"> approach </w:t>
      </w:r>
      <w:r w:rsidR="00A36334">
        <w:rPr>
          <w:rFonts w:ascii="Arial" w:hAnsi="Arial" w:cs="Arial"/>
        </w:rPr>
        <w:t>should be avoided</w:t>
      </w:r>
      <w:r w:rsidR="00D660F0">
        <w:rPr>
          <w:rFonts w:ascii="Arial" w:hAnsi="Arial" w:cs="Arial"/>
        </w:rPr>
        <w:t xml:space="preserve">, as it </w:t>
      </w:r>
      <w:r w:rsidR="000016CB">
        <w:rPr>
          <w:rFonts w:ascii="Arial" w:hAnsi="Arial" w:cs="Arial"/>
        </w:rPr>
        <w:t>would</w:t>
      </w:r>
      <w:r w:rsidR="00C941A9">
        <w:rPr>
          <w:rFonts w:ascii="Arial" w:hAnsi="Arial" w:cs="Arial"/>
        </w:rPr>
        <w:t xml:space="preserve"> not provide guidance on which </w:t>
      </w:r>
      <w:r w:rsidR="00D425DE">
        <w:rPr>
          <w:rFonts w:ascii="Arial" w:hAnsi="Arial" w:cs="Arial"/>
        </w:rPr>
        <w:t>RPR</w:t>
      </w:r>
      <w:r w:rsidR="00C941A9">
        <w:rPr>
          <w:rFonts w:ascii="Arial" w:hAnsi="Arial" w:cs="Arial"/>
        </w:rPr>
        <w:t xml:space="preserve"> </w:t>
      </w:r>
      <w:r w:rsidR="000016CB">
        <w:rPr>
          <w:rFonts w:ascii="Arial" w:hAnsi="Arial" w:cs="Arial"/>
        </w:rPr>
        <w:t xml:space="preserve">should be assigned to </w:t>
      </w:r>
      <w:r w:rsidR="00D660F0">
        <w:rPr>
          <w:rFonts w:ascii="Arial" w:hAnsi="Arial" w:cs="Arial"/>
        </w:rPr>
        <w:t>a given</w:t>
      </w:r>
      <w:r w:rsidR="000016CB">
        <w:rPr>
          <w:rFonts w:ascii="Arial" w:hAnsi="Arial" w:cs="Arial"/>
        </w:rPr>
        <w:t xml:space="preserve"> school block</w:t>
      </w:r>
      <w:r w:rsidR="00C941A9">
        <w:rPr>
          <w:rFonts w:ascii="Arial" w:hAnsi="Arial" w:cs="Arial"/>
        </w:rPr>
        <w:t xml:space="preserve">. </w:t>
      </w:r>
    </w:p>
    <w:p w:rsidR="00606066" w:rsidRDefault="00EE08B3" w:rsidP="00606066">
      <w:pPr>
        <w:pStyle w:val="PlainText"/>
        <w:spacing w:before="240" w:after="60"/>
        <w:jc w:val="both"/>
        <w:rPr>
          <w:rFonts w:ascii="Arial" w:hAnsi="Arial" w:cs="Arial"/>
        </w:rPr>
      </w:pPr>
      <w:r w:rsidRPr="00EE08B3">
        <w:rPr>
          <w:rFonts w:ascii="Arial" w:hAnsi="Arial" w:cs="Arial"/>
        </w:rPr>
        <w:t xml:space="preserve">This document outlines a proposed sequence for the efficient and effective </w:t>
      </w:r>
      <w:r w:rsidR="009C31BF" w:rsidRPr="00EE08B3">
        <w:rPr>
          <w:rFonts w:ascii="Arial" w:hAnsi="Arial" w:cs="Arial"/>
        </w:rPr>
        <w:t xml:space="preserve">structural-geotechnical collaboration </w:t>
      </w:r>
      <w:r w:rsidR="00F844E5">
        <w:rPr>
          <w:rFonts w:ascii="Arial" w:hAnsi="Arial" w:cs="Arial"/>
        </w:rPr>
        <w:t>for carrying out an</w:t>
      </w:r>
      <w:r w:rsidRPr="00EE08B3">
        <w:rPr>
          <w:rFonts w:ascii="Arial" w:hAnsi="Arial" w:cs="Arial"/>
        </w:rPr>
        <w:t xml:space="preserve"> SRA</w:t>
      </w:r>
      <w:r w:rsidR="00ED60A2">
        <w:rPr>
          <w:rFonts w:ascii="Arial" w:hAnsi="Arial" w:cs="Arial"/>
        </w:rPr>
        <w:t xml:space="preserve"> </w:t>
      </w:r>
      <w:r w:rsidR="009B5CB0">
        <w:rPr>
          <w:rFonts w:ascii="Arial" w:hAnsi="Arial" w:cs="Arial"/>
        </w:rPr>
        <w:t xml:space="preserve">for a school site </w:t>
      </w:r>
      <w:r w:rsidR="00ED60A2">
        <w:rPr>
          <w:rFonts w:ascii="Arial" w:hAnsi="Arial" w:cs="Arial"/>
        </w:rPr>
        <w:t xml:space="preserve">considering </w:t>
      </w:r>
      <w:r w:rsidR="001B259D">
        <w:rPr>
          <w:rFonts w:ascii="Arial" w:hAnsi="Arial" w:cs="Arial"/>
        </w:rPr>
        <w:t>incomplete</w:t>
      </w:r>
      <w:r w:rsidR="00C53506" w:rsidRPr="00C53506">
        <w:rPr>
          <w:rFonts w:ascii="Arial" w:hAnsi="Arial" w:cs="Arial"/>
        </w:rPr>
        <w:t xml:space="preserve"> or unknown </w:t>
      </w:r>
      <w:r w:rsidR="00C53506">
        <w:rPr>
          <w:rFonts w:ascii="Arial" w:hAnsi="Arial" w:cs="Arial"/>
        </w:rPr>
        <w:t>V</w:t>
      </w:r>
      <w:r w:rsidR="00C53506" w:rsidRPr="00152AAA">
        <w:rPr>
          <w:rFonts w:ascii="Arial" w:hAnsi="Arial" w:cs="Arial"/>
          <w:vertAlign w:val="subscript"/>
        </w:rPr>
        <w:t>s</w:t>
      </w:r>
      <w:r w:rsidR="00C53506">
        <w:rPr>
          <w:rFonts w:ascii="Arial" w:hAnsi="Arial" w:cs="Arial"/>
        </w:rPr>
        <w:t xml:space="preserve"> </w:t>
      </w:r>
      <w:r w:rsidR="00C53506" w:rsidRPr="00C53506">
        <w:rPr>
          <w:rFonts w:ascii="Arial" w:hAnsi="Arial" w:cs="Arial"/>
        </w:rPr>
        <w:t>information</w:t>
      </w:r>
      <w:r w:rsidR="00C53506" w:rsidRPr="00C53506" w:rsidDel="00DD2848">
        <w:rPr>
          <w:rFonts w:ascii="Arial" w:hAnsi="Arial" w:cs="Arial"/>
        </w:rPr>
        <w:t xml:space="preserve"> </w:t>
      </w:r>
      <w:r w:rsidR="00F844E5">
        <w:rPr>
          <w:rFonts w:ascii="Arial" w:hAnsi="Arial" w:cs="Arial"/>
        </w:rPr>
        <w:t>(</w:t>
      </w:r>
      <w:r w:rsidR="0001641F">
        <w:rPr>
          <w:rFonts w:ascii="Arial" w:hAnsi="Arial" w:cs="Arial"/>
        </w:rPr>
        <w:t>uncertainty</w:t>
      </w:r>
      <w:r w:rsidR="00F844E5">
        <w:rPr>
          <w:rFonts w:ascii="Arial" w:hAnsi="Arial" w:cs="Arial"/>
        </w:rPr>
        <w:t>)</w:t>
      </w:r>
      <w:r w:rsidRPr="00EE08B3">
        <w:rPr>
          <w:rFonts w:ascii="Arial" w:hAnsi="Arial" w:cs="Arial"/>
        </w:rPr>
        <w:t>.</w:t>
      </w:r>
      <w:r w:rsidR="0001641F" w:rsidRPr="0001641F">
        <w:rPr>
          <w:rFonts w:ascii="Arial" w:hAnsi="Arial" w:cs="Arial"/>
        </w:rPr>
        <w:t xml:space="preserve"> </w:t>
      </w:r>
      <w:r w:rsidR="00B42134">
        <w:rPr>
          <w:rFonts w:ascii="Arial" w:hAnsi="Arial" w:cs="Arial"/>
        </w:rPr>
        <w:t xml:space="preserve"> </w:t>
      </w:r>
      <w:r w:rsidR="00606066">
        <w:rPr>
          <w:rFonts w:ascii="Arial" w:hAnsi="Arial" w:cs="Arial"/>
        </w:rPr>
        <w:t>The recommended approach for incorporating V</w:t>
      </w:r>
      <w:r w:rsidR="00606066" w:rsidRPr="00152AAA">
        <w:rPr>
          <w:rFonts w:ascii="Arial" w:hAnsi="Arial" w:cs="Arial"/>
          <w:vertAlign w:val="subscript"/>
        </w:rPr>
        <w:t>s30</w:t>
      </w:r>
      <w:r w:rsidR="00606066">
        <w:rPr>
          <w:rFonts w:ascii="Arial" w:hAnsi="Arial" w:cs="Arial"/>
        </w:rPr>
        <w:t xml:space="preserve"> uncertainty in the SRG Analyzer for the purposes of conducting an SRA depends on the available subsurface information. </w:t>
      </w:r>
      <w:r w:rsidR="00B42134">
        <w:rPr>
          <w:rFonts w:ascii="Arial" w:hAnsi="Arial" w:cs="Arial"/>
        </w:rPr>
        <w:t xml:space="preserve"> </w:t>
      </w:r>
      <w:r w:rsidR="00606066">
        <w:rPr>
          <w:rFonts w:ascii="Arial" w:hAnsi="Arial" w:cs="Arial"/>
        </w:rPr>
        <w:t xml:space="preserve">The following classification system is proposed to guide the </w:t>
      </w:r>
      <w:r w:rsidR="00606066" w:rsidRPr="00EE08B3">
        <w:rPr>
          <w:rFonts w:ascii="Arial" w:hAnsi="Arial" w:cs="Arial"/>
        </w:rPr>
        <w:t xml:space="preserve">structural-geotechnical collaboration </w:t>
      </w:r>
      <w:r w:rsidR="00606066">
        <w:rPr>
          <w:rFonts w:ascii="Arial" w:hAnsi="Arial" w:cs="Arial"/>
        </w:rPr>
        <w:t>process</w:t>
      </w:r>
      <w:r w:rsidR="00DE3A45">
        <w:rPr>
          <w:rFonts w:ascii="Arial" w:hAnsi="Arial" w:cs="Arial"/>
        </w:rPr>
        <w:t xml:space="preserve"> and for assigning an appropriate budget allowance for the geotechnical review</w:t>
      </w:r>
      <w:r w:rsidR="00606066">
        <w:rPr>
          <w:rFonts w:ascii="Arial" w:hAnsi="Arial" w:cs="Arial"/>
        </w:rPr>
        <w:t>:</w:t>
      </w:r>
    </w:p>
    <w:p w:rsidR="00606066" w:rsidRDefault="00606066" w:rsidP="0018050B">
      <w:pPr>
        <w:pStyle w:val="PlainText"/>
        <w:numPr>
          <w:ilvl w:val="0"/>
          <w:numId w:val="37"/>
        </w:numPr>
        <w:spacing w:before="120" w:after="60"/>
        <w:jc w:val="both"/>
        <w:rPr>
          <w:rFonts w:ascii="Arial" w:hAnsi="Arial" w:cs="Arial"/>
        </w:rPr>
      </w:pPr>
      <w:r>
        <w:rPr>
          <w:rFonts w:ascii="Arial" w:hAnsi="Arial" w:cs="Arial"/>
        </w:rPr>
        <w:t xml:space="preserve">Scenario </w:t>
      </w:r>
      <w:r w:rsidR="00224CEE">
        <w:rPr>
          <w:rFonts w:ascii="Arial" w:hAnsi="Arial" w:cs="Arial"/>
        </w:rPr>
        <w:t>I</w:t>
      </w:r>
      <w:r>
        <w:rPr>
          <w:rFonts w:ascii="Arial" w:hAnsi="Arial" w:cs="Arial"/>
        </w:rPr>
        <w:t>: A s</w:t>
      </w:r>
      <w:r w:rsidRPr="00814A76">
        <w:rPr>
          <w:rFonts w:ascii="Arial" w:hAnsi="Arial" w:cs="Arial"/>
        </w:rPr>
        <w:t>ite-</w:t>
      </w:r>
      <w:r>
        <w:rPr>
          <w:rFonts w:ascii="Arial" w:hAnsi="Arial" w:cs="Arial"/>
        </w:rPr>
        <w:t>s</w:t>
      </w:r>
      <w:r w:rsidRPr="00814A76">
        <w:rPr>
          <w:rFonts w:ascii="Arial" w:hAnsi="Arial" w:cs="Arial"/>
        </w:rPr>
        <w:t xml:space="preserve">pecific </w:t>
      </w:r>
      <w:r>
        <w:rPr>
          <w:rFonts w:ascii="Arial" w:hAnsi="Arial" w:cs="Arial"/>
        </w:rPr>
        <w:t>g</w:t>
      </w:r>
      <w:r w:rsidRPr="00814A76">
        <w:rPr>
          <w:rFonts w:ascii="Arial" w:hAnsi="Arial" w:cs="Arial"/>
        </w:rPr>
        <w:t xml:space="preserve">eotechnical </w:t>
      </w:r>
      <w:r>
        <w:rPr>
          <w:rFonts w:ascii="Arial" w:hAnsi="Arial" w:cs="Arial"/>
        </w:rPr>
        <w:t>r</w:t>
      </w:r>
      <w:r w:rsidRPr="00814A76">
        <w:rPr>
          <w:rFonts w:ascii="Arial" w:hAnsi="Arial" w:cs="Arial"/>
        </w:rPr>
        <w:t xml:space="preserve">eport </w:t>
      </w:r>
      <w:r>
        <w:rPr>
          <w:rFonts w:ascii="Arial" w:hAnsi="Arial" w:cs="Arial"/>
        </w:rPr>
        <w:t xml:space="preserve">is </w:t>
      </w:r>
      <w:r w:rsidR="00E76B09">
        <w:rPr>
          <w:rFonts w:ascii="Arial" w:hAnsi="Arial" w:cs="Arial"/>
        </w:rPr>
        <w:t>provided to the geotechnical reviewer</w:t>
      </w:r>
      <w:r w:rsidRPr="00814A76">
        <w:rPr>
          <w:rFonts w:ascii="Arial" w:hAnsi="Arial" w:cs="Arial"/>
        </w:rPr>
        <w:t xml:space="preserve"> </w:t>
      </w:r>
      <w:r w:rsidR="00E76B09">
        <w:rPr>
          <w:rFonts w:ascii="Arial" w:hAnsi="Arial" w:cs="Arial"/>
        </w:rPr>
        <w:t>t</w:t>
      </w:r>
      <w:r w:rsidRPr="00814A76">
        <w:rPr>
          <w:rFonts w:ascii="Arial" w:hAnsi="Arial" w:cs="Arial"/>
        </w:rPr>
        <w:t>h</w:t>
      </w:r>
      <w:r w:rsidR="00E76B09">
        <w:rPr>
          <w:rFonts w:ascii="Arial" w:hAnsi="Arial" w:cs="Arial"/>
        </w:rPr>
        <w:t>at contains</w:t>
      </w:r>
      <w:r w:rsidRPr="00814A76">
        <w:rPr>
          <w:rFonts w:ascii="Arial" w:hAnsi="Arial" w:cs="Arial"/>
        </w:rPr>
        <w:t xml:space="preserve"> adequate </w:t>
      </w:r>
      <w:r w:rsidR="00D023BC">
        <w:rPr>
          <w:rFonts w:ascii="Arial" w:hAnsi="Arial" w:cs="Arial"/>
        </w:rPr>
        <w:t>subsurface data</w:t>
      </w:r>
      <w:r w:rsidRPr="00814A76">
        <w:rPr>
          <w:rFonts w:ascii="Arial" w:hAnsi="Arial" w:cs="Arial"/>
        </w:rPr>
        <w:t xml:space="preserve"> to define a single site class </w:t>
      </w:r>
      <w:r>
        <w:rPr>
          <w:rFonts w:ascii="Arial" w:hAnsi="Arial" w:cs="Arial"/>
        </w:rPr>
        <w:t>(e</w:t>
      </w:r>
      <w:r w:rsidR="00762AED">
        <w:rPr>
          <w:rFonts w:ascii="Arial" w:hAnsi="Arial" w:cs="Arial"/>
        </w:rPr>
        <w:t>.</w:t>
      </w:r>
      <w:r>
        <w:rPr>
          <w:rFonts w:ascii="Arial" w:hAnsi="Arial" w:cs="Arial"/>
        </w:rPr>
        <w:t>g</w:t>
      </w:r>
      <w:r w:rsidR="00762AED">
        <w:rPr>
          <w:rFonts w:ascii="Arial" w:hAnsi="Arial" w:cs="Arial"/>
        </w:rPr>
        <w:t>.</w:t>
      </w:r>
      <w:r>
        <w:rPr>
          <w:rFonts w:ascii="Arial" w:hAnsi="Arial" w:cs="Arial"/>
        </w:rPr>
        <w:t xml:space="preserve"> using depth-limited V</w:t>
      </w:r>
      <w:r w:rsidRPr="0002303F">
        <w:rPr>
          <w:rFonts w:ascii="Arial" w:hAnsi="Arial" w:cs="Arial"/>
          <w:vertAlign w:val="subscript"/>
        </w:rPr>
        <w:t>s</w:t>
      </w:r>
      <w:r>
        <w:rPr>
          <w:rFonts w:ascii="Arial" w:hAnsi="Arial" w:cs="Arial"/>
        </w:rPr>
        <w:t xml:space="preserve"> data and/or N</w:t>
      </w:r>
      <w:r w:rsidRPr="0002303F">
        <w:rPr>
          <w:rFonts w:ascii="Arial" w:hAnsi="Arial" w:cs="Arial"/>
          <w:vertAlign w:val="subscript"/>
        </w:rPr>
        <w:t>60</w:t>
      </w:r>
      <w:r>
        <w:rPr>
          <w:rFonts w:ascii="Arial" w:hAnsi="Arial" w:cs="Arial"/>
        </w:rPr>
        <w:t xml:space="preserve"> values) </w:t>
      </w:r>
      <w:r w:rsidRPr="00814A76">
        <w:rPr>
          <w:rFonts w:ascii="Arial" w:hAnsi="Arial" w:cs="Arial"/>
        </w:rPr>
        <w:t>and liquefaction has been properly addressed.</w:t>
      </w:r>
    </w:p>
    <w:p w:rsidR="00606066" w:rsidRPr="00D023BC" w:rsidRDefault="00606066" w:rsidP="00D023BC">
      <w:pPr>
        <w:pStyle w:val="PlainText"/>
        <w:numPr>
          <w:ilvl w:val="0"/>
          <w:numId w:val="37"/>
        </w:numPr>
        <w:spacing w:before="120" w:after="60"/>
        <w:jc w:val="both"/>
        <w:rPr>
          <w:rFonts w:ascii="Arial" w:hAnsi="Arial" w:cs="Arial"/>
        </w:rPr>
      </w:pPr>
      <w:r w:rsidRPr="00D023BC">
        <w:rPr>
          <w:rFonts w:ascii="Arial" w:hAnsi="Arial" w:cs="Arial"/>
        </w:rPr>
        <w:t xml:space="preserve">Scenario </w:t>
      </w:r>
      <w:r w:rsidR="00224CEE" w:rsidRPr="00D023BC">
        <w:rPr>
          <w:rFonts w:ascii="Arial" w:hAnsi="Arial" w:cs="Arial"/>
        </w:rPr>
        <w:t>II</w:t>
      </w:r>
      <w:r w:rsidRPr="00D023BC">
        <w:rPr>
          <w:rFonts w:ascii="Arial" w:hAnsi="Arial" w:cs="Arial"/>
        </w:rPr>
        <w:t>: A site-specific geotechnical report is available but without adequate investigation to confidently define a single site class or to assess liquefaction potential (e</w:t>
      </w:r>
      <w:r w:rsidR="00762AED">
        <w:rPr>
          <w:rFonts w:ascii="Arial" w:hAnsi="Arial" w:cs="Arial"/>
        </w:rPr>
        <w:t>.</w:t>
      </w:r>
      <w:r w:rsidRPr="00D023BC">
        <w:rPr>
          <w:rFonts w:ascii="Arial" w:hAnsi="Arial" w:cs="Arial"/>
        </w:rPr>
        <w:t>g. only test pits or shallow test holes in Site Class D or E ground conditions)</w:t>
      </w:r>
      <w:r w:rsidR="00D023BC" w:rsidRPr="00D023BC">
        <w:rPr>
          <w:rFonts w:ascii="Arial" w:hAnsi="Arial" w:cs="Arial"/>
        </w:rPr>
        <w:t xml:space="preserve">; or </w:t>
      </w:r>
      <w:r w:rsidR="00D023BC">
        <w:rPr>
          <w:rFonts w:ascii="Arial" w:hAnsi="Arial" w:cs="Arial"/>
        </w:rPr>
        <w:t>a</w:t>
      </w:r>
      <w:r w:rsidRPr="00D023BC">
        <w:rPr>
          <w:rFonts w:ascii="Arial" w:hAnsi="Arial" w:cs="Arial"/>
        </w:rPr>
        <w:t xml:space="preserve"> site-specific geotechnical report is not available. </w:t>
      </w:r>
      <w:r w:rsidR="00D023BC">
        <w:rPr>
          <w:rFonts w:ascii="Arial" w:hAnsi="Arial" w:cs="Arial"/>
        </w:rPr>
        <w:t>In these cases, b</w:t>
      </w:r>
      <w:r w:rsidRPr="00D023BC">
        <w:rPr>
          <w:rFonts w:ascii="Arial" w:hAnsi="Arial" w:cs="Arial"/>
        </w:rPr>
        <w:t>oth V</w:t>
      </w:r>
      <w:r w:rsidRPr="00D023BC">
        <w:rPr>
          <w:rFonts w:ascii="Arial" w:hAnsi="Arial" w:cs="Arial"/>
          <w:vertAlign w:val="subscript"/>
        </w:rPr>
        <w:t>s30</w:t>
      </w:r>
      <w:r w:rsidRPr="00D023BC">
        <w:rPr>
          <w:rFonts w:ascii="Arial" w:hAnsi="Arial" w:cs="Arial"/>
        </w:rPr>
        <w:t xml:space="preserve"> and liquefaction potential are highly uncertain and must be inferred from surficial geology mapping, nearby water well records and/or site topography</w:t>
      </w:r>
      <w:r w:rsidR="00E76B09">
        <w:rPr>
          <w:rFonts w:ascii="Arial" w:hAnsi="Arial" w:cs="Arial"/>
        </w:rPr>
        <w:t xml:space="preserve">, which is information that the geotechnical reviewer would typically need to </w:t>
      </w:r>
      <w:r w:rsidR="00545E45">
        <w:rPr>
          <w:rFonts w:ascii="Arial" w:hAnsi="Arial" w:cs="Arial"/>
        </w:rPr>
        <w:t>search</w:t>
      </w:r>
      <w:r w:rsidR="00E76B09">
        <w:rPr>
          <w:rFonts w:ascii="Arial" w:hAnsi="Arial" w:cs="Arial"/>
        </w:rPr>
        <w:t xml:space="preserve"> and compile</w:t>
      </w:r>
      <w:r w:rsidRPr="00D023BC">
        <w:rPr>
          <w:rFonts w:ascii="Arial" w:hAnsi="Arial" w:cs="Arial"/>
        </w:rPr>
        <w:t>.</w:t>
      </w:r>
    </w:p>
    <w:p w:rsidR="00B42134" w:rsidRDefault="00B42134">
      <w:pPr>
        <w:rPr>
          <w:rFonts w:ascii="Arial" w:hAnsi="Arial" w:cs="Arial"/>
          <w:sz w:val="20"/>
          <w:szCs w:val="20"/>
        </w:rPr>
      </w:pPr>
      <w:r>
        <w:rPr>
          <w:rFonts w:ascii="Arial" w:hAnsi="Arial" w:cs="Arial"/>
        </w:rPr>
        <w:br w:type="page"/>
      </w:r>
    </w:p>
    <w:p w:rsidR="00E76B09" w:rsidRDefault="00DE3A45" w:rsidP="00606066">
      <w:pPr>
        <w:pStyle w:val="PlainText"/>
        <w:spacing w:before="240" w:after="60"/>
        <w:jc w:val="both"/>
        <w:rPr>
          <w:rFonts w:ascii="Arial" w:hAnsi="Arial" w:cs="Arial"/>
        </w:rPr>
      </w:pPr>
      <w:r>
        <w:rPr>
          <w:rFonts w:ascii="Arial" w:hAnsi="Arial" w:cs="Arial"/>
        </w:rPr>
        <w:t xml:space="preserve">Any geotechnical reports for a school site should be </w:t>
      </w:r>
      <w:r w:rsidR="00E76B09">
        <w:rPr>
          <w:rFonts w:ascii="Arial" w:hAnsi="Arial" w:cs="Arial"/>
        </w:rPr>
        <w:t>provided to the geotechnical reviewer during</w:t>
      </w:r>
      <w:r>
        <w:rPr>
          <w:rFonts w:ascii="Arial" w:hAnsi="Arial" w:cs="Arial"/>
        </w:rPr>
        <w:t xml:space="preserve"> the SRA </w:t>
      </w:r>
      <w:r w:rsidR="00762AED">
        <w:rPr>
          <w:rFonts w:ascii="Arial" w:hAnsi="Arial" w:cs="Arial"/>
        </w:rPr>
        <w:t>i</w:t>
      </w:r>
      <w:r>
        <w:rPr>
          <w:rFonts w:ascii="Arial" w:hAnsi="Arial" w:cs="Arial"/>
        </w:rPr>
        <w:t>nitiation phase</w:t>
      </w:r>
      <w:r w:rsidR="00606066">
        <w:rPr>
          <w:rFonts w:ascii="Arial" w:hAnsi="Arial" w:cs="Arial"/>
        </w:rPr>
        <w:t xml:space="preserve">, </w:t>
      </w:r>
      <w:r w:rsidR="00597463">
        <w:rPr>
          <w:rFonts w:ascii="Arial" w:hAnsi="Arial" w:cs="Arial"/>
        </w:rPr>
        <w:t>the</w:t>
      </w:r>
      <w:r w:rsidR="00606066">
        <w:rPr>
          <w:rFonts w:ascii="Arial" w:hAnsi="Arial" w:cs="Arial"/>
        </w:rPr>
        <w:t xml:space="preserve"> </w:t>
      </w:r>
      <w:r w:rsidR="00606066" w:rsidRPr="00EE08B3">
        <w:rPr>
          <w:rFonts w:ascii="Arial" w:hAnsi="Arial" w:cs="Arial"/>
        </w:rPr>
        <w:t>geotechnical reviewer</w:t>
      </w:r>
      <w:r w:rsidR="00606066">
        <w:rPr>
          <w:rFonts w:ascii="Arial" w:hAnsi="Arial" w:cs="Arial"/>
        </w:rPr>
        <w:t xml:space="preserve"> reviews the available geotechnical report</w:t>
      </w:r>
      <w:r>
        <w:rPr>
          <w:rFonts w:ascii="Arial" w:hAnsi="Arial" w:cs="Arial"/>
        </w:rPr>
        <w:t xml:space="preserve"> and confirms whether</w:t>
      </w:r>
      <w:r w:rsidR="003C1996">
        <w:rPr>
          <w:rFonts w:ascii="Arial" w:hAnsi="Arial" w:cs="Arial"/>
        </w:rPr>
        <w:t xml:space="preserve"> or not</w:t>
      </w:r>
      <w:r>
        <w:rPr>
          <w:rFonts w:ascii="Arial" w:hAnsi="Arial" w:cs="Arial"/>
        </w:rPr>
        <w:t xml:space="preserve"> </w:t>
      </w:r>
      <w:r w:rsidR="00606066">
        <w:rPr>
          <w:rFonts w:ascii="Arial" w:hAnsi="Arial" w:cs="Arial"/>
        </w:rPr>
        <w:t>the information in the</w:t>
      </w:r>
      <w:r w:rsidR="00606066" w:rsidRPr="00606066">
        <w:rPr>
          <w:rFonts w:ascii="Arial" w:hAnsi="Arial" w:cs="Arial"/>
        </w:rPr>
        <w:t xml:space="preserve"> </w:t>
      </w:r>
      <w:r w:rsidR="00606066">
        <w:rPr>
          <w:rFonts w:ascii="Arial" w:hAnsi="Arial" w:cs="Arial"/>
        </w:rPr>
        <w:t xml:space="preserve">report </w:t>
      </w:r>
      <w:r>
        <w:rPr>
          <w:rFonts w:ascii="Arial" w:hAnsi="Arial" w:cs="Arial"/>
        </w:rPr>
        <w:t>is</w:t>
      </w:r>
      <w:r w:rsidR="00606066">
        <w:rPr>
          <w:rFonts w:ascii="Arial" w:hAnsi="Arial" w:cs="Arial"/>
        </w:rPr>
        <w:t xml:space="preserve"> adequate for </w:t>
      </w:r>
      <w:r>
        <w:rPr>
          <w:rFonts w:ascii="Arial" w:hAnsi="Arial" w:cs="Arial"/>
        </w:rPr>
        <w:t>assigning an appropriate site class and for assessing the potential for liquefiable soils</w:t>
      </w:r>
      <w:commentRangeStart w:id="1"/>
      <w:commentRangeEnd w:id="1"/>
      <w:r>
        <w:rPr>
          <w:rFonts w:ascii="Arial" w:hAnsi="Arial" w:cs="Arial"/>
        </w:rPr>
        <w:t xml:space="preserve">. </w:t>
      </w:r>
      <w:r w:rsidR="00B42134">
        <w:rPr>
          <w:rFonts w:ascii="Arial" w:hAnsi="Arial" w:cs="Arial"/>
        </w:rPr>
        <w:t xml:space="preserve"> </w:t>
      </w:r>
      <w:r w:rsidR="003D1E8F">
        <w:rPr>
          <w:rFonts w:ascii="Arial" w:hAnsi="Arial" w:cs="Arial"/>
        </w:rPr>
        <w:t>The approach that the EOR and the geotechnical reviewer take to establish the most likely RPR depends on which of the site scenarios is considered to be applicable based on the available geotechnical information for the site, as follows:</w:t>
      </w:r>
    </w:p>
    <w:p w:rsidR="00606066" w:rsidRDefault="00E76B09" w:rsidP="008E6994">
      <w:pPr>
        <w:pStyle w:val="PlainText"/>
        <w:numPr>
          <w:ilvl w:val="0"/>
          <w:numId w:val="42"/>
        </w:numPr>
        <w:spacing w:before="240" w:after="60"/>
        <w:jc w:val="both"/>
        <w:rPr>
          <w:rFonts w:ascii="Arial" w:hAnsi="Arial" w:cs="Arial"/>
        </w:rPr>
      </w:pPr>
      <w:r>
        <w:rPr>
          <w:rFonts w:ascii="Arial" w:hAnsi="Arial" w:cs="Arial"/>
        </w:rPr>
        <w:t>Scenario I:  Once</w:t>
      </w:r>
      <w:r w:rsidR="00606066">
        <w:rPr>
          <w:rFonts w:ascii="Arial" w:hAnsi="Arial" w:cs="Arial"/>
        </w:rPr>
        <w:t xml:space="preserve"> the</w:t>
      </w:r>
      <w:r>
        <w:rPr>
          <w:rFonts w:ascii="Arial" w:hAnsi="Arial" w:cs="Arial"/>
        </w:rPr>
        <w:t xml:space="preserve"> geotechnical reviewer confirms the</w:t>
      </w:r>
      <w:r w:rsidR="00606066">
        <w:rPr>
          <w:rFonts w:ascii="Arial" w:hAnsi="Arial" w:cs="Arial"/>
        </w:rPr>
        <w:t xml:space="preserve"> site class designation, the EOR can use the range of </w:t>
      </w:r>
      <w:r w:rsidR="00606066" w:rsidRPr="00814A76">
        <w:rPr>
          <w:rFonts w:ascii="Arial" w:hAnsi="Arial" w:cs="Arial"/>
        </w:rPr>
        <w:t>V</w:t>
      </w:r>
      <w:r w:rsidR="00606066" w:rsidRPr="0002303F">
        <w:rPr>
          <w:rFonts w:ascii="Arial" w:hAnsi="Arial" w:cs="Arial"/>
          <w:vertAlign w:val="subscript"/>
        </w:rPr>
        <w:t>s30</w:t>
      </w:r>
      <w:r w:rsidR="00606066">
        <w:rPr>
          <w:rFonts w:ascii="Arial" w:hAnsi="Arial" w:cs="Arial"/>
        </w:rPr>
        <w:t xml:space="preserve"> values corresponding to the designated site class to compute a range of PDE values corresponding to that site class. If the range of PDE values results in different RPR categories, the EOR should determine the V</w:t>
      </w:r>
      <w:r w:rsidR="00606066" w:rsidRPr="0002303F">
        <w:rPr>
          <w:rFonts w:ascii="Arial" w:hAnsi="Arial" w:cs="Arial"/>
          <w:vertAlign w:val="subscript"/>
        </w:rPr>
        <w:t>s30</w:t>
      </w:r>
      <w:r w:rsidR="00606066">
        <w:rPr>
          <w:rFonts w:ascii="Arial" w:hAnsi="Arial" w:cs="Arial"/>
        </w:rPr>
        <w:t xml:space="preserve"> value(s) corresponding to the RPR boundary or boundaries within the V</w:t>
      </w:r>
      <w:r w:rsidR="00606066" w:rsidRPr="0002303F">
        <w:rPr>
          <w:rFonts w:ascii="Arial" w:hAnsi="Arial" w:cs="Arial"/>
          <w:vertAlign w:val="subscript"/>
        </w:rPr>
        <w:t>s30</w:t>
      </w:r>
      <w:r w:rsidR="00606066">
        <w:rPr>
          <w:rFonts w:ascii="Arial" w:hAnsi="Arial" w:cs="Arial"/>
        </w:rPr>
        <w:t xml:space="preserve"> range defined by the designated site class, as described below. </w:t>
      </w:r>
    </w:p>
    <w:p w:rsidR="00152AAA" w:rsidRDefault="00777E09" w:rsidP="008E6994">
      <w:pPr>
        <w:pStyle w:val="PlainText"/>
        <w:numPr>
          <w:ilvl w:val="0"/>
          <w:numId w:val="42"/>
        </w:numPr>
        <w:spacing w:before="240" w:after="60"/>
        <w:jc w:val="both"/>
        <w:rPr>
          <w:rFonts w:ascii="Arial" w:hAnsi="Arial" w:cs="Arial"/>
        </w:rPr>
      </w:pPr>
      <w:r>
        <w:rPr>
          <w:rFonts w:ascii="Arial" w:hAnsi="Arial" w:cs="Arial"/>
        </w:rPr>
        <w:t xml:space="preserve">Scenario </w:t>
      </w:r>
      <w:r w:rsidR="00224CEE">
        <w:rPr>
          <w:rFonts w:ascii="Arial" w:hAnsi="Arial" w:cs="Arial"/>
        </w:rPr>
        <w:t>II</w:t>
      </w:r>
      <w:r>
        <w:rPr>
          <w:rFonts w:ascii="Arial" w:hAnsi="Arial" w:cs="Arial"/>
        </w:rPr>
        <w:t xml:space="preserve"> (and in Scenario </w:t>
      </w:r>
      <w:r w:rsidR="00224CEE">
        <w:rPr>
          <w:rFonts w:ascii="Arial" w:hAnsi="Arial" w:cs="Arial"/>
        </w:rPr>
        <w:t>I</w:t>
      </w:r>
      <w:r>
        <w:rPr>
          <w:rFonts w:ascii="Arial" w:hAnsi="Arial" w:cs="Arial"/>
        </w:rPr>
        <w:t xml:space="preserve"> when the V</w:t>
      </w:r>
      <w:r w:rsidRPr="0002303F">
        <w:rPr>
          <w:rFonts w:ascii="Arial" w:hAnsi="Arial" w:cs="Arial"/>
          <w:vertAlign w:val="subscript"/>
        </w:rPr>
        <w:t>s30</w:t>
      </w:r>
      <w:r>
        <w:rPr>
          <w:rFonts w:ascii="Arial" w:hAnsi="Arial" w:cs="Arial"/>
        </w:rPr>
        <w:t xml:space="preserve"> range corresponding to the designated site class results in different RPRs)</w:t>
      </w:r>
      <w:r w:rsidR="00E76B09">
        <w:rPr>
          <w:rFonts w:ascii="Arial" w:hAnsi="Arial" w:cs="Arial"/>
        </w:rPr>
        <w:t xml:space="preserve">: </w:t>
      </w:r>
      <w:r w:rsidR="000016CB">
        <w:rPr>
          <w:rFonts w:ascii="Arial" w:hAnsi="Arial" w:cs="Arial"/>
        </w:rPr>
        <w:t xml:space="preserve"> </w:t>
      </w:r>
      <w:r w:rsidR="00E76B09">
        <w:rPr>
          <w:rFonts w:ascii="Arial" w:hAnsi="Arial" w:cs="Arial"/>
        </w:rPr>
        <w:t>T</w:t>
      </w:r>
      <w:r w:rsidR="0001641F">
        <w:rPr>
          <w:rFonts w:ascii="Arial" w:hAnsi="Arial" w:cs="Arial"/>
        </w:rPr>
        <w:t xml:space="preserve">he EOR first </w:t>
      </w:r>
      <w:r w:rsidR="00D425DE">
        <w:rPr>
          <w:rFonts w:ascii="Arial" w:hAnsi="Arial" w:cs="Arial"/>
        </w:rPr>
        <w:t xml:space="preserve">uses the SRG Analyzer to </w:t>
      </w:r>
      <w:r w:rsidR="0001641F">
        <w:rPr>
          <w:rFonts w:ascii="Arial" w:hAnsi="Arial" w:cs="Arial"/>
        </w:rPr>
        <w:t>identif</w:t>
      </w:r>
      <w:r w:rsidR="00D425DE">
        <w:rPr>
          <w:rFonts w:ascii="Arial" w:hAnsi="Arial" w:cs="Arial"/>
        </w:rPr>
        <w:t>y</w:t>
      </w:r>
      <w:r w:rsidR="0001641F">
        <w:rPr>
          <w:rFonts w:ascii="Arial" w:hAnsi="Arial" w:cs="Arial"/>
        </w:rPr>
        <w:t xml:space="preserve"> the </w:t>
      </w:r>
      <w:r w:rsidR="00D425DE">
        <w:rPr>
          <w:rFonts w:ascii="Arial" w:hAnsi="Arial" w:cs="Arial"/>
        </w:rPr>
        <w:t xml:space="preserve">site-specific </w:t>
      </w:r>
      <w:r w:rsidR="00B10E8B">
        <w:rPr>
          <w:rFonts w:ascii="Arial" w:hAnsi="Arial" w:cs="Arial"/>
        </w:rPr>
        <w:t xml:space="preserve">relationship between </w:t>
      </w:r>
      <w:r w:rsidR="0001641F">
        <w:rPr>
          <w:rFonts w:ascii="Arial" w:hAnsi="Arial" w:cs="Arial"/>
        </w:rPr>
        <w:t>V</w:t>
      </w:r>
      <w:r w:rsidR="0001641F" w:rsidRPr="005C5760">
        <w:rPr>
          <w:rFonts w:ascii="Arial" w:hAnsi="Arial" w:cs="Arial"/>
          <w:vertAlign w:val="subscript"/>
        </w:rPr>
        <w:t>s30</w:t>
      </w:r>
      <w:r w:rsidR="0001641F">
        <w:rPr>
          <w:rFonts w:ascii="Arial" w:hAnsi="Arial" w:cs="Arial"/>
        </w:rPr>
        <w:t xml:space="preserve"> </w:t>
      </w:r>
      <w:r w:rsidR="00B10E8B">
        <w:rPr>
          <w:rFonts w:ascii="Arial" w:hAnsi="Arial" w:cs="Arial"/>
        </w:rPr>
        <w:t xml:space="preserve">and PDE for each applicable structural prototype. </w:t>
      </w:r>
      <w:r w:rsidR="00B42134">
        <w:rPr>
          <w:rFonts w:ascii="Arial" w:hAnsi="Arial" w:cs="Arial"/>
        </w:rPr>
        <w:t xml:space="preserve"> </w:t>
      </w:r>
      <w:r w:rsidR="00B10E8B">
        <w:rPr>
          <w:rFonts w:ascii="Arial" w:hAnsi="Arial" w:cs="Arial"/>
        </w:rPr>
        <w:t>The EOR uses that relationship to determine the V</w:t>
      </w:r>
      <w:r w:rsidR="00B10E8B" w:rsidRPr="005C5760">
        <w:rPr>
          <w:rFonts w:ascii="Arial" w:hAnsi="Arial" w:cs="Arial"/>
          <w:vertAlign w:val="subscript"/>
        </w:rPr>
        <w:t>s30</w:t>
      </w:r>
      <w:r w:rsidR="00B10E8B">
        <w:rPr>
          <w:rFonts w:ascii="Arial" w:hAnsi="Arial" w:cs="Arial"/>
        </w:rPr>
        <w:t xml:space="preserve"> </w:t>
      </w:r>
      <w:r w:rsidR="00D425DE">
        <w:rPr>
          <w:rFonts w:ascii="Arial" w:hAnsi="Arial" w:cs="Arial"/>
        </w:rPr>
        <w:t>values that correspond to the PDE thresholds that define each RPR (i.e. PDE = 2%, 5%, 7% and 10%)</w:t>
      </w:r>
      <w:r w:rsidR="00B10E8B">
        <w:rPr>
          <w:rFonts w:ascii="Arial" w:hAnsi="Arial" w:cs="Arial"/>
        </w:rPr>
        <w:t xml:space="preserve"> and then provides the corresponding V</w:t>
      </w:r>
      <w:r w:rsidR="00B10E8B" w:rsidRPr="005C5760">
        <w:rPr>
          <w:rFonts w:ascii="Arial" w:hAnsi="Arial" w:cs="Arial"/>
          <w:vertAlign w:val="subscript"/>
        </w:rPr>
        <w:t>s30</w:t>
      </w:r>
      <w:r w:rsidR="00B10E8B">
        <w:rPr>
          <w:rFonts w:ascii="Arial" w:hAnsi="Arial" w:cs="Arial"/>
        </w:rPr>
        <w:t xml:space="preserve"> range for each RPR to the geotechnical reviewer</w:t>
      </w:r>
      <w:r w:rsidR="00D425DE">
        <w:rPr>
          <w:rFonts w:ascii="Arial" w:hAnsi="Arial" w:cs="Arial"/>
        </w:rPr>
        <w:t xml:space="preserve">. </w:t>
      </w:r>
      <w:r w:rsidR="00B42134">
        <w:rPr>
          <w:rFonts w:ascii="Arial" w:hAnsi="Arial" w:cs="Arial"/>
        </w:rPr>
        <w:t xml:space="preserve"> </w:t>
      </w:r>
      <w:r w:rsidR="000016CB">
        <w:rPr>
          <w:rFonts w:ascii="Arial" w:hAnsi="Arial" w:cs="Arial"/>
        </w:rPr>
        <w:t>T</w:t>
      </w:r>
      <w:r w:rsidR="0001641F">
        <w:rPr>
          <w:rFonts w:ascii="Arial" w:hAnsi="Arial" w:cs="Arial"/>
        </w:rPr>
        <w:t xml:space="preserve">he geotechnical reviewer </w:t>
      </w:r>
      <w:r w:rsidR="000016CB">
        <w:rPr>
          <w:rFonts w:ascii="Arial" w:hAnsi="Arial" w:cs="Arial"/>
        </w:rPr>
        <w:t xml:space="preserve">then </w:t>
      </w:r>
      <w:r w:rsidR="0001641F">
        <w:rPr>
          <w:rFonts w:ascii="Arial" w:hAnsi="Arial" w:cs="Arial"/>
        </w:rPr>
        <w:t xml:space="preserve">assigns </w:t>
      </w:r>
      <w:r w:rsidR="00D425DE">
        <w:rPr>
          <w:rFonts w:ascii="Arial" w:hAnsi="Arial" w:cs="Arial"/>
        </w:rPr>
        <w:t>likelihood</w:t>
      </w:r>
      <w:r w:rsidR="0001641F">
        <w:rPr>
          <w:rFonts w:ascii="Arial" w:hAnsi="Arial" w:cs="Arial"/>
        </w:rPr>
        <w:t xml:space="preserve"> ratings to each </w:t>
      </w:r>
      <w:r w:rsidR="00D425DE">
        <w:rPr>
          <w:rFonts w:ascii="Arial" w:hAnsi="Arial" w:cs="Arial"/>
        </w:rPr>
        <w:t>RPR</w:t>
      </w:r>
      <w:r w:rsidR="0001641F">
        <w:rPr>
          <w:rFonts w:ascii="Arial" w:hAnsi="Arial" w:cs="Arial"/>
        </w:rPr>
        <w:t xml:space="preserve"> and/or selects the most likely priority </w:t>
      </w:r>
      <w:r w:rsidR="00583DD8">
        <w:rPr>
          <w:rFonts w:ascii="Arial" w:hAnsi="Arial" w:cs="Arial"/>
        </w:rPr>
        <w:t xml:space="preserve">ranking </w:t>
      </w:r>
      <w:r w:rsidR="0001641F">
        <w:rPr>
          <w:rFonts w:ascii="Arial" w:hAnsi="Arial" w:cs="Arial"/>
        </w:rPr>
        <w:t>based on the range of V</w:t>
      </w:r>
      <w:r w:rsidR="0001641F" w:rsidRPr="00152AAA">
        <w:rPr>
          <w:rFonts w:ascii="Arial" w:hAnsi="Arial" w:cs="Arial"/>
          <w:vertAlign w:val="subscript"/>
        </w:rPr>
        <w:t>s30</w:t>
      </w:r>
      <w:r w:rsidR="0001641F">
        <w:rPr>
          <w:rFonts w:ascii="Arial" w:hAnsi="Arial" w:cs="Arial"/>
        </w:rPr>
        <w:t xml:space="preserve"> that can be expected at a site</w:t>
      </w:r>
      <w:r w:rsidR="000016CB">
        <w:rPr>
          <w:rFonts w:ascii="Arial" w:hAnsi="Arial" w:cs="Arial"/>
        </w:rPr>
        <w:t xml:space="preserve"> based on the available geotechnical/geological information</w:t>
      </w:r>
      <w:r w:rsidR="0001641F">
        <w:rPr>
          <w:rFonts w:ascii="Arial" w:hAnsi="Arial" w:cs="Arial"/>
        </w:rPr>
        <w:t>.</w:t>
      </w:r>
      <w:r w:rsidR="000016CB">
        <w:rPr>
          <w:rFonts w:ascii="Arial" w:hAnsi="Arial" w:cs="Arial"/>
        </w:rPr>
        <w:t xml:space="preserve"> </w:t>
      </w:r>
      <w:r w:rsidR="00D958DE">
        <w:rPr>
          <w:rFonts w:ascii="Arial" w:hAnsi="Arial" w:cs="Arial"/>
        </w:rPr>
        <w:t xml:space="preserve">An example of the proposed approach is </w:t>
      </w:r>
      <w:r>
        <w:rPr>
          <w:rFonts w:ascii="Arial" w:hAnsi="Arial" w:cs="Arial"/>
        </w:rPr>
        <w:t xml:space="preserve">provided </w:t>
      </w:r>
      <w:r w:rsidR="00762AED">
        <w:rPr>
          <w:rFonts w:ascii="Arial" w:hAnsi="Arial" w:cs="Arial"/>
        </w:rPr>
        <w:t>in the last section of this document</w:t>
      </w:r>
      <w:r w:rsidR="00D958DE">
        <w:rPr>
          <w:rFonts w:ascii="Arial" w:hAnsi="Arial" w:cs="Arial"/>
        </w:rPr>
        <w:t>.</w:t>
      </w:r>
    </w:p>
    <w:p w:rsidR="005A5AAF" w:rsidRDefault="005A5AAF" w:rsidP="00EE08B3">
      <w:pPr>
        <w:pStyle w:val="PlainText"/>
        <w:spacing w:before="240" w:after="60"/>
        <w:jc w:val="both"/>
        <w:rPr>
          <w:rFonts w:ascii="Arial" w:hAnsi="Arial" w:cs="Arial"/>
        </w:rPr>
      </w:pPr>
      <w:r>
        <w:rPr>
          <w:rFonts w:ascii="Arial" w:hAnsi="Arial" w:cs="Arial"/>
          <w:color w:val="000000"/>
        </w:rPr>
        <w:t xml:space="preserve">The </w:t>
      </w:r>
      <w:r w:rsidR="00C15A1E">
        <w:rPr>
          <w:rFonts w:ascii="Arial" w:hAnsi="Arial" w:cs="Arial"/>
          <w:color w:val="000000"/>
        </w:rPr>
        <w:t xml:space="preserve">proposed approach </w:t>
      </w:r>
      <w:r w:rsidR="00B42134">
        <w:rPr>
          <w:rFonts w:ascii="Arial" w:hAnsi="Arial" w:cs="Arial"/>
          <w:color w:val="000000"/>
        </w:rPr>
        <w:t>assumes</w:t>
      </w:r>
      <w:r>
        <w:rPr>
          <w:rFonts w:ascii="Arial" w:hAnsi="Arial" w:cs="Arial"/>
          <w:color w:val="000000"/>
        </w:rPr>
        <w:t xml:space="preserve"> that V</w:t>
      </w:r>
      <w:r w:rsidRPr="00CE6F7C">
        <w:rPr>
          <w:rFonts w:ascii="Arial" w:hAnsi="Arial" w:cs="Arial"/>
          <w:color w:val="000000"/>
          <w:vertAlign w:val="subscript"/>
        </w:rPr>
        <w:t>s30</w:t>
      </w:r>
      <w:r>
        <w:rPr>
          <w:rFonts w:ascii="Arial" w:hAnsi="Arial" w:cs="Arial"/>
          <w:color w:val="000000"/>
        </w:rPr>
        <w:t xml:space="preserve"> is an adequate predictor of site amplification behaviour for the purpose of conducting the SRA</w:t>
      </w:r>
      <w:r w:rsidR="00C15A1E">
        <w:rPr>
          <w:rFonts w:ascii="Arial" w:hAnsi="Arial" w:cs="Arial"/>
          <w:color w:val="000000"/>
        </w:rPr>
        <w:t xml:space="preserve">. </w:t>
      </w:r>
      <w:r w:rsidR="00B42134">
        <w:rPr>
          <w:rFonts w:ascii="Arial" w:hAnsi="Arial" w:cs="Arial"/>
          <w:color w:val="000000"/>
        </w:rPr>
        <w:t xml:space="preserve"> </w:t>
      </w:r>
      <w:r w:rsidR="00C15A1E">
        <w:rPr>
          <w:rFonts w:ascii="Arial" w:hAnsi="Arial" w:cs="Arial"/>
          <w:color w:val="000000"/>
        </w:rPr>
        <w:t>This</w:t>
      </w:r>
      <w:r>
        <w:rPr>
          <w:rFonts w:ascii="Arial" w:hAnsi="Arial" w:cs="Arial"/>
          <w:color w:val="000000"/>
        </w:rPr>
        <w:t xml:space="preserve"> may not be the case for sites having a strong impedance contrast where resonant amplification may be focused at the fundamental period of the site.</w:t>
      </w:r>
      <w:r w:rsidR="00C15A1E">
        <w:rPr>
          <w:rFonts w:ascii="Arial" w:hAnsi="Arial" w:cs="Arial"/>
          <w:color w:val="000000"/>
        </w:rPr>
        <w:t xml:space="preserve"> </w:t>
      </w:r>
      <w:r w:rsidR="008965FD">
        <w:rPr>
          <w:rFonts w:ascii="Arial" w:hAnsi="Arial" w:cs="Arial"/>
          <w:color w:val="000000"/>
        </w:rPr>
        <w:t xml:space="preserve"> </w:t>
      </w:r>
      <w:r w:rsidR="00C15A1E">
        <w:rPr>
          <w:rFonts w:ascii="Arial" w:hAnsi="Arial" w:cs="Arial"/>
          <w:color w:val="000000"/>
        </w:rPr>
        <w:t>A comment on V</w:t>
      </w:r>
      <w:r w:rsidR="00C15A1E" w:rsidRPr="00B42134">
        <w:rPr>
          <w:rFonts w:ascii="Arial" w:hAnsi="Arial" w:cs="Arial"/>
          <w:color w:val="000000"/>
          <w:vertAlign w:val="subscript"/>
        </w:rPr>
        <w:t>s30</w:t>
      </w:r>
      <w:r w:rsidR="00C15A1E">
        <w:rPr>
          <w:rFonts w:ascii="Arial" w:hAnsi="Arial" w:cs="Arial"/>
          <w:color w:val="000000"/>
        </w:rPr>
        <w:t xml:space="preserve"> applicability should be included in the geotechnical review documentation. </w:t>
      </w:r>
    </w:p>
    <w:p w:rsidR="00B42134" w:rsidRDefault="00B42134">
      <w:pPr>
        <w:rPr>
          <w:rFonts w:ascii="Arial" w:hAnsi="Arial" w:cs="Arial"/>
          <w:b/>
          <w:sz w:val="20"/>
          <w:szCs w:val="20"/>
        </w:rPr>
      </w:pPr>
      <w:r>
        <w:rPr>
          <w:rFonts w:ascii="Arial" w:hAnsi="Arial" w:cs="Arial"/>
          <w:b/>
        </w:rPr>
        <w:br w:type="page"/>
      </w:r>
    </w:p>
    <w:p w:rsidR="00EE08B3" w:rsidRPr="00475685" w:rsidRDefault="00EE08B3" w:rsidP="00224CEE">
      <w:pPr>
        <w:pStyle w:val="HTMLPreformatted"/>
        <w:spacing w:before="360" w:after="60"/>
        <w:jc w:val="both"/>
        <w:rPr>
          <w:rFonts w:ascii="Arial" w:hAnsi="Arial" w:cs="Arial"/>
          <w:b/>
        </w:rPr>
      </w:pPr>
      <w:r w:rsidRPr="00475685">
        <w:rPr>
          <w:rFonts w:ascii="Arial" w:hAnsi="Arial" w:cs="Arial"/>
          <w:b/>
        </w:rPr>
        <w:t>SRA COLLABORATIVE PROCEDURE</w:t>
      </w:r>
    </w:p>
    <w:p w:rsidR="00203EBF" w:rsidRDefault="00EE08B3" w:rsidP="006D071B">
      <w:pPr>
        <w:pStyle w:val="PlainText"/>
        <w:spacing w:before="240" w:after="60"/>
        <w:jc w:val="both"/>
        <w:rPr>
          <w:rFonts w:ascii="Arial" w:hAnsi="Arial" w:cs="Arial"/>
        </w:rPr>
      </w:pPr>
      <w:r w:rsidRPr="00EE08B3">
        <w:rPr>
          <w:rFonts w:ascii="Arial" w:hAnsi="Arial" w:cs="Arial"/>
        </w:rPr>
        <w:t>Refer to Table</w:t>
      </w:r>
      <w:r w:rsidR="009527E2">
        <w:rPr>
          <w:rFonts w:ascii="Arial" w:hAnsi="Arial" w:cs="Arial"/>
        </w:rPr>
        <w:t> </w:t>
      </w:r>
      <w:r w:rsidRPr="00EE08B3">
        <w:rPr>
          <w:rFonts w:ascii="Arial" w:hAnsi="Arial" w:cs="Arial"/>
        </w:rPr>
        <w:t xml:space="preserve">1 for a summary of the proposed collaborative contributions of the EOR, the structural reviewer and the geotechnical reviewer </w:t>
      </w:r>
      <w:r w:rsidR="009527E2">
        <w:rPr>
          <w:rFonts w:ascii="Arial" w:hAnsi="Arial" w:cs="Arial"/>
        </w:rPr>
        <w:t>i</w:t>
      </w:r>
      <w:r w:rsidRPr="00EE08B3">
        <w:rPr>
          <w:rFonts w:ascii="Arial" w:hAnsi="Arial" w:cs="Arial"/>
        </w:rPr>
        <w:t>n the successful completion of a SRA.</w:t>
      </w:r>
    </w:p>
    <w:p w:rsidR="004E33A6" w:rsidRDefault="004E33A6">
      <w:pPr>
        <w:rPr>
          <w:rFonts w:ascii="Arial" w:hAnsi="Arial" w:cs="Arial"/>
          <w:sz w:val="20"/>
          <w:szCs w:val="20"/>
        </w:rPr>
      </w:pPr>
    </w:p>
    <w:p w:rsidR="007B4D02" w:rsidRPr="00FC0F05" w:rsidRDefault="007B4D02" w:rsidP="00152AAA">
      <w:pPr>
        <w:pStyle w:val="PlainText"/>
        <w:jc w:val="both"/>
        <w:rPr>
          <w:rFonts w:ascii="Arial" w:hAnsi="Arial" w:cs="Arial"/>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53"/>
        <w:gridCol w:w="1984"/>
        <w:gridCol w:w="6593"/>
      </w:tblGrid>
      <w:tr w:rsidR="00203EBF" w:rsidTr="008E6994">
        <w:trPr>
          <w:jc w:val="center"/>
        </w:trPr>
        <w:tc>
          <w:tcPr>
            <w:tcW w:w="9330" w:type="dxa"/>
            <w:gridSpan w:val="3"/>
            <w:vAlign w:val="center"/>
          </w:tcPr>
          <w:p w:rsidR="00203EBF" w:rsidRDefault="00203EBF" w:rsidP="008965FD">
            <w:pPr>
              <w:pStyle w:val="GTbodyIndent1"/>
              <w:keepNext/>
              <w:spacing w:before="120" w:after="120"/>
              <w:ind w:left="870" w:hanging="900"/>
              <w:jc w:val="left"/>
              <w:rPr>
                <w:b/>
                <w:sz w:val="20"/>
                <w:szCs w:val="20"/>
              </w:rPr>
            </w:pPr>
            <w:r w:rsidRPr="00E74143">
              <w:rPr>
                <w:b/>
                <w:sz w:val="20"/>
                <w:szCs w:val="20"/>
              </w:rPr>
              <w:t>Table </w:t>
            </w:r>
            <w:r>
              <w:rPr>
                <w:b/>
                <w:sz w:val="20"/>
                <w:szCs w:val="20"/>
              </w:rPr>
              <w:t>1</w:t>
            </w:r>
            <w:r w:rsidRPr="00E74143">
              <w:rPr>
                <w:b/>
                <w:sz w:val="20"/>
                <w:szCs w:val="20"/>
              </w:rPr>
              <w:t>:</w:t>
            </w:r>
            <w:r w:rsidR="001403F9">
              <w:rPr>
                <w:b/>
                <w:sz w:val="20"/>
                <w:szCs w:val="20"/>
              </w:rPr>
              <w:tab/>
            </w:r>
            <w:r w:rsidR="009527E2">
              <w:rPr>
                <w:b/>
                <w:sz w:val="20"/>
                <w:szCs w:val="20"/>
              </w:rPr>
              <w:t>Structural</w:t>
            </w:r>
            <w:r w:rsidR="00777E09">
              <w:rPr>
                <w:b/>
                <w:sz w:val="20"/>
                <w:szCs w:val="20"/>
              </w:rPr>
              <w:t>-</w:t>
            </w:r>
            <w:r w:rsidR="009527E2">
              <w:rPr>
                <w:b/>
                <w:sz w:val="20"/>
                <w:szCs w:val="20"/>
              </w:rPr>
              <w:t>Geotechnical Collaborative</w:t>
            </w:r>
            <w:r w:rsidR="00777E09">
              <w:rPr>
                <w:b/>
                <w:sz w:val="20"/>
                <w:szCs w:val="20"/>
              </w:rPr>
              <w:t xml:space="preserve"> </w:t>
            </w:r>
            <w:r w:rsidR="009527E2">
              <w:rPr>
                <w:b/>
                <w:sz w:val="20"/>
                <w:szCs w:val="20"/>
              </w:rPr>
              <w:t>Procedure for SRA Completion</w:t>
            </w:r>
          </w:p>
        </w:tc>
      </w:tr>
      <w:tr w:rsidR="00820DC6" w:rsidRPr="00D93801" w:rsidTr="008E6994">
        <w:trPr>
          <w:trHeight w:val="172"/>
          <w:jc w:val="center"/>
        </w:trPr>
        <w:tc>
          <w:tcPr>
            <w:tcW w:w="753" w:type="dxa"/>
            <w:vAlign w:val="center"/>
          </w:tcPr>
          <w:p w:rsidR="00820DC6" w:rsidRPr="00820DC6" w:rsidRDefault="00820DC6" w:rsidP="00820DC6">
            <w:pPr>
              <w:pStyle w:val="GTbodyIndent1"/>
              <w:spacing w:before="120" w:after="120"/>
              <w:ind w:left="0"/>
              <w:jc w:val="center"/>
              <w:rPr>
                <w:b/>
                <w:sz w:val="20"/>
                <w:szCs w:val="20"/>
              </w:rPr>
            </w:pPr>
            <w:r w:rsidRPr="00820DC6">
              <w:rPr>
                <w:b/>
                <w:sz w:val="20"/>
                <w:szCs w:val="20"/>
              </w:rPr>
              <w:t>No.</w:t>
            </w:r>
          </w:p>
        </w:tc>
        <w:tc>
          <w:tcPr>
            <w:tcW w:w="1984" w:type="dxa"/>
            <w:vAlign w:val="center"/>
          </w:tcPr>
          <w:p w:rsidR="00820DC6" w:rsidRPr="00D93801" w:rsidRDefault="00820DC6" w:rsidP="00820DC6">
            <w:pPr>
              <w:pStyle w:val="GTbodyIndent1"/>
              <w:spacing w:before="120" w:after="120"/>
              <w:ind w:left="0"/>
              <w:jc w:val="center"/>
              <w:rPr>
                <w:b/>
                <w:sz w:val="20"/>
                <w:szCs w:val="20"/>
              </w:rPr>
            </w:pPr>
            <w:r>
              <w:rPr>
                <w:b/>
                <w:sz w:val="20"/>
                <w:szCs w:val="20"/>
              </w:rPr>
              <w:t>SRA Phase</w:t>
            </w:r>
          </w:p>
        </w:tc>
        <w:tc>
          <w:tcPr>
            <w:tcW w:w="6593" w:type="dxa"/>
            <w:vAlign w:val="center"/>
          </w:tcPr>
          <w:p w:rsidR="00820DC6" w:rsidRPr="00820DC6" w:rsidRDefault="00820DC6" w:rsidP="00152AAA">
            <w:pPr>
              <w:pStyle w:val="GTbodyIndent1"/>
              <w:keepNext/>
              <w:keepLines/>
              <w:tabs>
                <w:tab w:val="left" w:pos="251"/>
              </w:tabs>
              <w:spacing w:before="120" w:after="120"/>
              <w:ind w:left="0"/>
              <w:jc w:val="center"/>
              <w:rPr>
                <w:b/>
                <w:bCs/>
                <w:sz w:val="20"/>
                <w:szCs w:val="20"/>
              </w:rPr>
            </w:pPr>
            <w:r w:rsidRPr="00820DC6">
              <w:rPr>
                <w:b/>
                <w:bCs/>
                <w:sz w:val="20"/>
                <w:szCs w:val="20"/>
              </w:rPr>
              <w:t>Collaborative Procedure Details</w:t>
            </w:r>
          </w:p>
        </w:tc>
      </w:tr>
      <w:tr w:rsidR="00820DC6" w:rsidRPr="00D93801" w:rsidTr="008E6994">
        <w:trPr>
          <w:trHeight w:val="171"/>
          <w:jc w:val="center"/>
        </w:trPr>
        <w:tc>
          <w:tcPr>
            <w:tcW w:w="753" w:type="dxa"/>
          </w:tcPr>
          <w:p w:rsidR="00820DC6" w:rsidRPr="00820DC6" w:rsidRDefault="00820DC6" w:rsidP="00FC0F05">
            <w:pPr>
              <w:pStyle w:val="GTbodyIndent1"/>
              <w:spacing w:before="60" w:after="120"/>
              <w:ind w:left="0"/>
              <w:jc w:val="center"/>
              <w:rPr>
                <w:bCs/>
                <w:sz w:val="20"/>
                <w:szCs w:val="20"/>
              </w:rPr>
            </w:pPr>
            <w:r w:rsidRPr="00820DC6">
              <w:rPr>
                <w:bCs/>
                <w:sz w:val="20"/>
                <w:szCs w:val="20"/>
              </w:rPr>
              <w:t>1</w:t>
            </w:r>
          </w:p>
        </w:tc>
        <w:tc>
          <w:tcPr>
            <w:tcW w:w="1984" w:type="dxa"/>
          </w:tcPr>
          <w:p w:rsidR="00820DC6" w:rsidRPr="00820DC6" w:rsidRDefault="00820DC6" w:rsidP="00BD58D9">
            <w:pPr>
              <w:pStyle w:val="GTbodyIndent1"/>
              <w:spacing w:before="60" w:after="120"/>
              <w:ind w:left="0"/>
              <w:jc w:val="left"/>
              <w:rPr>
                <w:bCs/>
                <w:sz w:val="20"/>
                <w:szCs w:val="20"/>
              </w:rPr>
            </w:pPr>
            <w:r>
              <w:rPr>
                <w:bCs/>
                <w:sz w:val="20"/>
                <w:szCs w:val="20"/>
              </w:rPr>
              <w:t>SRA Initiation</w:t>
            </w:r>
          </w:p>
        </w:tc>
        <w:tc>
          <w:tcPr>
            <w:tcW w:w="6593" w:type="dxa"/>
          </w:tcPr>
          <w:p w:rsidR="00820DC6" w:rsidRDefault="00820DC6" w:rsidP="00FC0F05">
            <w:pPr>
              <w:pStyle w:val="GTbodyIndent1"/>
              <w:keepNext/>
              <w:keepLines/>
              <w:spacing w:before="60"/>
              <w:ind w:left="428" w:hanging="428"/>
              <w:jc w:val="left"/>
              <w:rPr>
                <w:sz w:val="20"/>
                <w:szCs w:val="20"/>
              </w:rPr>
            </w:pPr>
            <w:r>
              <w:rPr>
                <w:sz w:val="20"/>
                <w:szCs w:val="20"/>
              </w:rPr>
              <w:t>(a)</w:t>
            </w:r>
            <w:r>
              <w:rPr>
                <w:sz w:val="20"/>
                <w:szCs w:val="20"/>
              </w:rPr>
              <w:tab/>
              <w:t>TRB Manager initiates SRA</w:t>
            </w:r>
            <w:r w:rsidR="007025C3">
              <w:rPr>
                <w:sz w:val="20"/>
                <w:szCs w:val="20"/>
              </w:rPr>
              <w:t>.</w:t>
            </w:r>
          </w:p>
          <w:p w:rsidR="00820DC6" w:rsidRDefault="00820DC6" w:rsidP="00FC0F05">
            <w:pPr>
              <w:pStyle w:val="GTbodyIndent1"/>
              <w:keepNext/>
              <w:keepLines/>
              <w:spacing w:before="60" w:after="0"/>
              <w:ind w:left="428" w:hanging="428"/>
              <w:jc w:val="left"/>
              <w:rPr>
                <w:sz w:val="20"/>
                <w:szCs w:val="20"/>
              </w:rPr>
            </w:pPr>
            <w:r>
              <w:rPr>
                <w:sz w:val="20"/>
                <w:szCs w:val="20"/>
              </w:rPr>
              <w:t>(b)</w:t>
            </w:r>
            <w:r>
              <w:rPr>
                <w:sz w:val="20"/>
                <w:szCs w:val="20"/>
              </w:rPr>
              <w:tab/>
              <w:t>TRB Manager informs EOR, structural reviewer and geotechnical reviewer of SRA start-up</w:t>
            </w:r>
            <w:r w:rsidR="007025C3">
              <w:rPr>
                <w:sz w:val="20"/>
                <w:szCs w:val="20"/>
              </w:rPr>
              <w:t>.</w:t>
            </w:r>
          </w:p>
          <w:p w:rsidR="00777E09" w:rsidRDefault="00820DC6" w:rsidP="00FC0F05">
            <w:pPr>
              <w:pStyle w:val="GTbodyIndent1"/>
              <w:keepNext/>
              <w:keepLines/>
              <w:spacing w:before="60" w:after="0"/>
              <w:ind w:left="428" w:hanging="428"/>
              <w:jc w:val="left"/>
              <w:rPr>
                <w:sz w:val="20"/>
                <w:szCs w:val="20"/>
              </w:rPr>
            </w:pPr>
            <w:r>
              <w:rPr>
                <w:sz w:val="20"/>
                <w:szCs w:val="20"/>
              </w:rPr>
              <w:t>(c)</w:t>
            </w:r>
            <w:r>
              <w:rPr>
                <w:sz w:val="20"/>
                <w:szCs w:val="20"/>
              </w:rPr>
              <w:tab/>
            </w:r>
            <w:r w:rsidR="00F86D5F">
              <w:rPr>
                <w:sz w:val="20"/>
                <w:szCs w:val="20"/>
              </w:rPr>
              <w:t>A</w:t>
            </w:r>
            <w:r w:rsidR="00437A4B">
              <w:rPr>
                <w:sz w:val="20"/>
                <w:szCs w:val="20"/>
              </w:rPr>
              <w:t>ll</w:t>
            </w:r>
            <w:r w:rsidR="00F86D5F">
              <w:rPr>
                <w:sz w:val="20"/>
                <w:szCs w:val="20"/>
              </w:rPr>
              <w:t xml:space="preserve"> </w:t>
            </w:r>
            <w:r w:rsidR="00437A4B">
              <w:rPr>
                <w:sz w:val="20"/>
                <w:szCs w:val="20"/>
              </w:rPr>
              <w:t xml:space="preserve">available </w:t>
            </w:r>
            <w:r w:rsidR="00F86D5F">
              <w:rPr>
                <w:sz w:val="20"/>
                <w:szCs w:val="20"/>
              </w:rPr>
              <w:t xml:space="preserve">background information, including </w:t>
            </w:r>
            <w:r w:rsidR="00437A4B">
              <w:rPr>
                <w:sz w:val="20"/>
                <w:szCs w:val="20"/>
              </w:rPr>
              <w:t xml:space="preserve">school block locations and </w:t>
            </w:r>
            <w:r w:rsidR="00F86D5F">
              <w:rPr>
                <w:sz w:val="20"/>
                <w:szCs w:val="20"/>
              </w:rPr>
              <w:t>geotechnical reports</w:t>
            </w:r>
            <w:r w:rsidR="00437A4B">
              <w:rPr>
                <w:sz w:val="20"/>
                <w:szCs w:val="20"/>
              </w:rPr>
              <w:t xml:space="preserve"> relevant to the site conditions,</w:t>
            </w:r>
            <w:r w:rsidR="00F86D5F">
              <w:rPr>
                <w:sz w:val="20"/>
                <w:szCs w:val="20"/>
              </w:rPr>
              <w:t xml:space="preserve"> are provided to the geotechnical reviewer at the onset</w:t>
            </w:r>
            <w:r w:rsidR="00437A4B">
              <w:rPr>
                <w:sz w:val="20"/>
                <w:szCs w:val="20"/>
              </w:rPr>
              <w:t>.</w:t>
            </w:r>
          </w:p>
          <w:p w:rsidR="00F86D5F" w:rsidRDefault="00777E09" w:rsidP="00FC0F05">
            <w:pPr>
              <w:pStyle w:val="GTbodyIndent1"/>
              <w:keepNext/>
              <w:keepLines/>
              <w:spacing w:before="60" w:after="0"/>
              <w:ind w:left="428" w:hanging="428"/>
              <w:jc w:val="left"/>
              <w:rPr>
                <w:sz w:val="20"/>
                <w:szCs w:val="20"/>
              </w:rPr>
            </w:pPr>
            <w:r>
              <w:rPr>
                <w:sz w:val="20"/>
                <w:szCs w:val="20"/>
              </w:rPr>
              <w:t>(d)</w:t>
            </w:r>
            <w:r>
              <w:rPr>
                <w:sz w:val="20"/>
                <w:szCs w:val="20"/>
              </w:rPr>
              <w:tab/>
              <w:t>Geotec</w:t>
            </w:r>
            <w:r w:rsidR="00BD58D9">
              <w:rPr>
                <w:sz w:val="20"/>
                <w:szCs w:val="20"/>
              </w:rPr>
              <w:t>h</w:t>
            </w:r>
            <w:r>
              <w:rPr>
                <w:sz w:val="20"/>
                <w:szCs w:val="20"/>
              </w:rPr>
              <w:t xml:space="preserve">nical reviewer reviews background </w:t>
            </w:r>
            <w:r w:rsidR="00BD58D9">
              <w:rPr>
                <w:sz w:val="20"/>
                <w:szCs w:val="20"/>
              </w:rPr>
              <w:t>information and assigns site scenario classification based on available geotechnical/geological information (</w:t>
            </w:r>
            <w:r w:rsidR="00224CEE">
              <w:rPr>
                <w:sz w:val="20"/>
                <w:szCs w:val="20"/>
              </w:rPr>
              <w:t xml:space="preserve">as </w:t>
            </w:r>
            <w:r w:rsidR="00BD58D9">
              <w:rPr>
                <w:sz w:val="20"/>
                <w:szCs w:val="20"/>
              </w:rPr>
              <w:t>described above).</w:t>
            </w:r>
          </w:p>
          <w:p w:rsidR="00413832" w:rsidRPr="001403F9" w:rsidRDefault="00F86D5F" w:rsidP="00FC0F05">
            <w:pPr>
              <w:pStyle w:val="GTbodyIndent1"/>
              <w:keepNext/>
              <w:keepLines/>
              <w:spacing w:before="60"/>
              <w:ind w:left="428" w:hanging="428"/>
              <w:jc w:val="left"/>
              <w:rPr>
                <w:sz w:val="20"/>
                <w:szCs w:val="20"/>
              </w:rPr>
            </w:pPr>
            <w:r>
              <w:rPr>
                <w:sz w:val="20"/>
                <w:szCs w:val="20"/>
              </w:rPr>
              <w:t>(</w:t>
            </w:r>
            <w:r w:rsidR="00BD58D9">
              <w:rPr>
                <w:sz w:val="20"/>
                <w:szCs w:val="20"/>
              </w:rPr>
              <w:t>e</w:t>
            </w:r>
            <w:r>
              <w:rPr>
                <w:sz w:val="20"/>
                <w:szCs w:val="20"/>
              </w:rPr>
              <w:t>)</w:t>
            </w:r>
            <w:r>
              <w:rPr>
                <w:sz w:val="20"/>
                <w:szCs w:val="20"/>
              </w:rPr>
              <w:tab/>
            </w:r>
            <w:r w:rsidR="00820DC6">
              <w:rPr>
                <w:sz w:val="20"/>
                <w:szCs w:val="20"/>
              </w:rPr>
              <w:t xml:space="preserve">EOR, structural reviewer and geotechnical reviewer have virtual meeting to discuss </w:t>
            </w:r>
            <w:r w:rsidR="00437A4B">
              <w:rPr>
                <w:sz w:val="20"/>
                <w:szCs w:val="20"/>
              </w:rPr>
              <w:t>SRA</w:t>
            </w:r>
            <w:r w:rsidR="00BD58D9">
              <w:rPr>
                <w:sz w:val="20"/>
                <w:szCs w:val="20"/>
              </w:rPr>
              <w:t xml:space="preserve"> approach</w:t>
            </w:r>
            <w:r w:rsidR="00437A4B">
              <w:rPr>
                <w:sz w:val="20"/>
                <w:szCs w:val="20"/>
              </w:rPr>
              <w:t xml:space="preserve">, as well as </w:t>
            </w:r>
            <w:r w:rsidR="00820DC6">
              <w:rPr>
                <w:sz w:val="20"/>
                <w:szCs w:val="20"/>
              </w:rPr>
              <w:t>project timelines and expect</w:t>
            </w:r>
            <w:r w:rsidR="00FC0F05">
              <w:rPr>
                <w:sz w:val="20"/>
                <w:szCs w:val="20"/>
              </w:rPr>
              <w:t>ations</w:t>
            </w:r>
            <w:r w:rsidR="007025C3">
              <w:rPr>
                <w:sz w:val="20"/>
                <w:szCs w:val="20"/>
              </w:rPr>
              <w:t>.</w:t>
            </w:r>
            <w:r w:rsidR="008E6994">
              <w:rPr>
                <w:sz w:val="20"/>
                <w:szCs w:val="20"/>
              </w:rPr>
              <w:br/>
            </w:r>
          </w:p>
        </w:tc>
      </w:tr>
      <w:tr w:rsidR="00545E45" w:rsidRPr="001403F9" w:rsidTr="008E6994">
        <w:trPr>
          <w:trHeight w:val="171"/>
          <w:jc w:val="center"/>
        </w:trPr>
        <w:tc>
          <w:tcPr>
            <w:tcW w:w="753" w:type="dxa"/>
          </w:tcPr>
          <w:p w:rsidR="00545E45" w:rsidRPr="00545E45" w:rsidRDefault="00545E45" w:rsidP="00CE6F7C">
            <w:pPr>
              <w:pStyle w:val="GTbodyIndent1"/>
              <w:keepNext/>
              <w:keepLines/>
              <w:spacing w:before="60" w:after="120"/>
              <w:ind w:left="0"/>
              <w:jc w:val="center"/>
              <w:rPr>
                <w:bCs/>
                <w:sz w:val="20"/>
                <w:szCs w:val="20"/>
              </w:rPr>
            </w:pPr>
            <w:r>
              <w:rPr>
                <w:bCs/>
                <w:sz w:val="20"/>
                <w:szCs w:val="20"/>
              </w:rPr>
              <w:t>2</w:t>
            </w:r>
          </w:p>
        </w:tc>
        <w:tc>
          <w:tcPr>
            <w:tcW w:w="1984" w:type="dxa"/>
          </w:tcPr>
          <w:p w:rsidR="00545E45" w:rsidRPr="00545E45" w:rsidRDefault="00545E45" w:rsidP="00CE6F7C">
            <w:pPr>
              <w:pStyle w:val="GTbodyIndent1"/>
              <w:keepNext/>
              <w:keepLines/>
              <w:spacing w:before="60" w:after="120"/>
              <w:ind w:left="0"/>
              <w:jc w:val="left"/>
              <w:rPr>
                <w:bCs/>
                <w:sz w:val="20"/>
                <w:szCs w:val="20"/>
              </w:rPr>
            </w:pPr>
            <w:r w:rsidRPr="00545E45">
              <w:rPr>
                <w:bCs/>
                <w:sz w:val="20"/>
                <w:szCs w:val="20"/>
              </w:rPr>
              <w:t>Geotechnical Site Characterization</w:t>
            </w:r>
          </w:p>
        </w:tc>
        <w:tc>
          <w:tcPr>
            <w:tcW w:w="6593" w:type="dxa"/>
          </w:tcPr>
          <w:p w:rsidR="00545E45" w:rsidRDefault="00545E45" w:rsidP="00545E45">
            <w:pPr>
              <w:pStyle w:val="GTbodyIndent1"/>
              <w:keepNext/>
              <w:keepLines/>
              <w:numPr>
                <w:ilvl w:val="0"/>
                <w:numId w:val="40"/>
              </w:numPr>
              <w:spacing w:before="60"/>
              <w:ind w:left="435" w:hanging="435"/>
              <w:jc w:val="left"/>
              <w:rPr>
                <w:sz w:val="20"/>
                <w:szCs w:val="20"/>
              </w:rPr>
            </w:pPr>
            <w:r w:rsidRPr="00545E45">
              <w:rPr>
                <w:sz w:val="20"/>
                <w:szCs w:val="20"/>
              </w:rPr>
              <w:t xml:space="preserve">Geotechnical reviewer compiles available geotechnical data for the site and supplements with available surficial geology and bedrock geology mapping and nearby water well records </w:t>
            </w:r>
            <w:r>
              <w:rPr>
                <w:sz w:val="20"/>
                <w:szCs w:val="20"/>
              </w:rPr>
              <w:t>if necessary</w:t>
            </w:r>
            <w:r w:rsidRPr="00545E45">
              <w:rPr>
                <w:sz w:val="20"/>
                <w:szCs w:val="20"/>
              </w:rPr>
              <w:t>.</w:t>
            </w:r>
          </w:p>
          <w:p w:rsidR="00545E45" w:rsidRPr="00545E45" w:rsidRDefault="00545E45" w:rsidP="008965FD">
            <w:pPr>
              <w:pStyle w:val="GTbodyIndent1"/>
              <w:keepNext/>
              <w:keepLines/>
              <w:numPr>
                <w:ilvl w:val="0"/>
                <w:numId w:val="40"/>
              </w:numPr>
              <w:spacing w:before="60"/>
              <w:ind w:left="435" w:hanging="435"/>
              <w:jc w:val="left"/>
              <w:rPr>
                <w:sz w:val="20"/>
                <w:szCs w:val="20"/>
              </w:rPr>
            </w:pPr>
            <w:r>
              <w:rPr>
                <w:sz w:val="20"/>
                <w:szCs w:val="20"/>
              </w:rPr>
              <w:t>Geotechnical reviewer confirms V</w:t>
            </w:r>
            <w:r w:rsidRPr="008965FD">
              <w:rPr>
                <w:sz w:val="20"/>
                <w:szCs w:val="20"/>
                <w:vertAlign w:val="subscript"/>
              </w:rPr>
              <w:t>s30</w:t>
            </w:r>
            <w:r>
              <w:rPr>
                <w:sz w:val="20"/>
                <w:szCs w:val="20"/>
              </w:rPr>
              <w:t xml:space="preserve"> or </w:t>
            </w:r>
            <w:r w:rsidR="0086584D">
              <w:rPr>
                <w:sz w:val="20"/>
                <w:szCs w:val="20"/>
              </w:rPr>
              <w:t xml:space="preserve">applicable </w:t>
            </w:r>
            <w:r>
              <w:rPr>
                <w:sz w:val="20"/>
                <w:szCs w:val="20"/>
              </w:rPr>
              <w:t>seismic site class</w:t>
            </w:r>
            <w:r w:rsidR="00CA55D5">
              <w:rPr>
                <w:sz w:val="20"/>
                <w:szCs w:val="20"/>
              </w:rPr>
              <w:t xml:space="preserve">(es) </w:t>
            </w:r>
            <w:r>
              <w:rPr>
                <w:sz w:val="20"/>
                <w:szCs w:val="20"/>
              </w:rPr>
              <w:t>(depending on available subsurface data) and sends written confirmation (e-mail) of the range of V</w:t>
            </w:r>
            <w:r w:rsidRPr="00CE6F7C">
              <w:rPr>
                <w:sz w:val="20"/>
                <w:szCs w:val="20"/>
                <w:vertAlign w:val="subscript"/>
              </w:rPr>
              <w:t>s30</w:t>
            </w:r>
            <w:r>
              <w:rPr>
                <w:sz w:val="20"/>
                <w:szCs w:val="20"/>
              </w:rPr>
              <w:t xml:space="preserve"> to the EOR. </w:t>
            </w:r>
            <w:r w:rsidR="008E6994">
              <w:rPr>
                <w:sz w:val="20"/>
                <w:szCs w:val="20"/>
              </w:rPr>
              <w:br/>
            </w:r>
          </w:p>
        </w:tc>
      </w:tr>
      <w:tr w:rsidR="00820DC6" w:rsidRPr="00D93801" w:rsidTr="008E6994">
        <w:trPr>
          <w:trHeight w:val="171"/>
          <w:jc w:val="center"/>
        </w:trPr>
        <w:tc>
          <w:tcPr>
            <w:tcW w:w="753" w:type="dxa"/>
          </w:tcPr>
          <w:p w:rsidR="00820DC6" w:rsidRPr="00820DC6" w:rsidRDefault="000F3400" w:rsidP="00FC0F05">
            <w:pPr>
              <w:pStyle w:val="GTbodyIndent1"/>
              <w:spacing w:before="60" w:after="120"/>
              <w:ind w:left="0"/>
              <w:jc w:val="center"/>
              <w:rPr>
                <w:bCs/>
                <w:sz w:val="20"/>
                <w:szCs w:val="20"/>
              </w:rPr>
            </w:pPr>
            <w:r>
              <w:rPr>
                <w:bCs/>
                <w:sz w:val="20"/>
                <w:szCs w:val="20"/>
              </w:rPr>
              <w:t>3</w:t>
            </w:r>
          </w:p>
        </w:tc>
        <w:tc>
          <w:tcPr>
            <w:tcW w:w="1984" w:type="dxa"/>
          </w:tcPr>
          <w:p w:rsidR="00BD58D9" w:rsidRPr="00820DC6" w:rsidRDefault="000F3400" w:rsidP="00BD58D9">
            <w:pPr>
              <w:pStyle w:val="GTbodyIndent1"/>
              <w:spacing w:before="60" w:after="120"/>
              <w:ind w:left="0"/>
              <w:jc w:val="left"/>
              <w:rPr>
                <w:bCs/>
                <w:sz w:val="20"/>
                <w:szCs w:val="20"/>
              </w:rPr>
            </w:pPr>
            <w:r>
              <w:rPr>
                <w:bCs/>
                <w:sz w:val="20"/>
                <w:szCs w:val="20"/>
              </w:rPr>
              <w:t>RPR-</w:t>
            </w:r>
            <w:r w:rsidR="007025C3">
              <w:rPr>
                <w:bCs/>
                <w:sz w:val="20"/>
                <w:szCs w:val="20"/>
              </w:rPr>
              <w:t>V</w:t>
            </w:r>
            <w:r w:rsidR="007025C3" w:rsidRPr="00A35B06">
              <w:rPr>
                <w:bCs/>
                <w:sz w:val="20"/>
                <w:szCs w:val="20"/>
                <w:vertAlign w:val="subscript"/>
              </w:rPr>
              <w:t>s30</w:t>
            </w:r>
            <w:r>
              <w:rPr>
                <w:bCs/>
                <w:sz w:val="20"/>
                <w:szCs w:val="20"/>
              </w:rPr>
              <w:t xml:space="preserve"> Sensitivity Assessment</w:t>
            </w:r>
          </w:p>
        </w:tc>
        <w:tc>
          <w:tcPr>
            <w:tcW w:w="6593" w:type="dxa"/>
          </w:tcPr>
          <w:p w:rsidR="000F3400" w:rsidRDefault="00F86D5F" w:rsidP="00FC0F05">
            <w:pPr>
              <w:pStyle w:val="GTbodyIndent1"/>
              <w:keepNext/>
              <w:keepLines/>
              <w:numPr>
                <w:ilvl w:val="0"/>
                <w:numId w:val="33"/>
              </w:numPr>
              <w:spacing w:before="60"/>
              <w:ind w:left="465" w:hanging="465"/>
              <w:jc w:val="left"/>
              <w:rPr>
                <w:sz w:val="20"/>
                <w:szCs w:val="20"/>
              </w:rPr>
            </w:pPr>
            <w:r>
              <w:rPr>
                <w:sz w:val="20"/>
                <w:szCs w:val="20"/>
              </w:rPr>
              <w:t>For each applicable structural prototype,</w:t>
            </w:r>
            <w:r w:rsidDel="00F86D5F">
              <w:rPr>
                <w:sz w:val="20"/>
                <w:szCs w:val="20"/>
              </w:rPr>
              <w:t xml:space="preserve"> </w:t>
            </w:r>
            <w:r>
              <w:rPr>
                <w:sz w:val="20"/>
                <w:szCs w:val="20"/>
              </w:rPr>
              <w:t xml:space="preserve">EOR </w:t>
            </w:r>
            <w:r w:rsidR="00BD36F4">
              <w:rPr>
                <w:sz w:val="20"/>
                <w:szCs w:val="20"/>
              </w:rPr>
              <w:t xml:space="preserve">uses the SRG Analyzer to </w:t>
            </w:r>
            <w:r>
              <w:rPr>
                <w:sz w:val="20"/>
                <w:szCs w:val="20"/>
              </w:rPr>
              <w:t>calculate the</w:t>
            </w:r>
            <w:r w:rsidR="000F3400">
              <w:rPr>
                <w:sz w:val="20"/>
                <w:szCs w:val="20"/>
              </w:rPr>
              <w:t xml:space="preserve"> range of PDE for the range of V</w:t>
            </w:r>
            <w:r w:rsidR="000F3400" w:rsidRPr="00CE6F7C">
              <w:rPr>
                <w:sz w:val="20"/>
                <w:szCs w:val="20"/>
                <w:vertAlign w:val="subscript"/>
              </w:rPr>
              <w:t>s30</w:t>
            </w:r>
            <w:r w:rsidR="00BD36F4">
              <w:rPr>
                <w:sz w:val="20"/>
                <w:szCs w:val="20"/>
              </w:rPr>
              <w:t xml:space="preserve"> </w:t>
            </w:r>
            <w:r w:rsidR="000F3400">
              <w:rPr>
                <w:sz w:val="20"/>
                <w:szCs w:val="20"/>
              </w:rPr>
              <w:t>assigned by the geotechnical reviewer</w:t>
            </w:r>
            <w:r w:rsidR="0008514D">
              <w:rPr>
                <w:sz w:val="20"/>
                <w:szCs w:val="20"/>
              </w:rPr>
              <w:t>, and sends the results to the geotechnical reviewer</w:t>
            </w:r>
            <w:r w:rsidR="000F3400">
              <w:rPr>
                <w:sz w:val="20"/>
                <w:szCs w:val="20"/>
              </w:rPr>
              <w:t>.</w:t>
            </w:r>
          </w:p>
          <w:p w:rsidR="000F3400" w:rsidRDefault="000F3400" w:rsidP="00FC0F05">
            <w:pPr>
              <w:pStyle w:val="GTbodyIndent1"/>
              <w:keepNext/>
              <w:keepLines/>
              <w:numPr>
                <w:ilvl w:val="0"/>
                <w:numId w:val="33"/>
              </w:numPr>
              <w:spacing w:before="60"/>
              <w:ind w:left="465" w:hanging="465"/>
              <w:jc w:val="left"/>
              <w:rPr>
                <w:sz w:val="20"/>
                <w:szCs w:val="20"/>
              </w:rPr>
            </w:pPr>
            <w:r>
              <w:rPr>
                <w:sz w:val="20"/>
                <w:szCs w:val="20"/>
              </w:rPr>
              <w:t>If the computed range of PDE results in multiple RPR categories, the EOR can assign the most conservative RPR; or</w:t>
            </w:r>
          </w:p>
          <w:p w:rsidR="00CA55D5" w:rsidRPr="00CA55D5" w:rsidRDefault="000F3400" w:rsidP="00CA55D5">
            <w:pPr>
              <w:pStyle w:val="GTbodyIndent1"/>
              <w:keepNext/>
              <w:keepLines/>
              <w:numPr>
                <w:ilvl w:val="0"/>
                <w:numId w:val="33"/>
              </w:numPr>
              <w:spacing w:before="60"/>
              <w:ind w:left="465" w:hanging="465"/>
              <w:jc w:val="left"/>
              <w:rPr>
                <w:sz w:val="20"/>
                <w:szCs w:val="20"/>
              </w:rPr>
            </w:pPr>
            <w:r w:rsidRPr="00CA55D5">
              <w:rPr>
                <w:sz w:val="20"/>
                <w:szCs w:val="20"/>
              </w:rPr>
              <w:t xml:space="preserve">The EOR uses the SRG Analyzer to determine the </w:t>
            </w:r>
            <w:r w:rsidR="00BD36F4" w:rsidRPr="00CA55D5">
              <w:rPr>
                <w:sz w:val="20"/>
                <w:szCs w:val="20"/>
              </w:rPr>
              <w:t>site-specific</w:t>
            </w:r>
            <w:r w:rsidR="00F86D5F" w:rsidRPr="00CA55D5">
              <w:rPr>
                <w:sz w:val="20"/>
                <w:szCs w:val="20"/>
              </w:rPr>
              <w:t xml:space="preserve"> </w:t>
            </w:r>
            <w:r w:rsidR="007C33D0" w:rsidRPr="00CA55D5">
              <w:rPr>
                <w:sz w:val="20"/>
                <w:szCs w:val="20"/>
              </w:rPr>
              <w:t xml:space="preserve">relation between PDE and </w:t>
            </w:r>
            <w:bookmarkStart w:id="2" w:name="_Hlk181873694"/>
            <w:r w:rsidR="00F86D5F" w:rsidRPr="00CA55D5">
              <w:rPr>
                <w:sz w:val="20"/>
                <w:szCs w:val="20"/>
              </w:rPr>
              <w:t>V</w:t>
            </w:r>
            <w:r w:rsidR="00F86D5F" w:rsidRPr="00CA55D5">
              <w:rPr>
                <w:sz w:val="20"/>
                <w:szCs w:val="20"/>
                <w:vertAlign w:val="subscript"/>
              </w:rPr>
              <w:t>s30</w:t>
            </w:r>
            <w:r w:rsidR="00F86D5F" w:rsidRPr="00CA55D5">
              <w:rPr>
                <w:sz w:val="20"/>
                <w:szCs w:val="20"/>
              </w:rPr>
              <w:t xml:space="preserve"> </w:t>
            </w:r>
            <w:bookmarkEnd w:id="2"/>
            <w:r w:rsidR="007C33D0" w:rsidRPr="00CA55D5">
              <w:rPr>
                <w:sz w:val="20"/>
                <w:szCs w:val="20"/>
              </w:rPr>
              <w:t xml:space="preserve">and </w:t>
            </w:r>
            <w:r w:rsidR="00CA55D5" w:rsidRPr="00CA55D5">
              <w:rPr>
                <w:sz w:val="20"/>
                <w:szCs w:val="20"/>
              </w:rPr>
              <w:t xml:space="preserve">sends </w:t>
            </w:r>
            <w:r w:rsidR="007C33D0" w:rsidRPr="00CA55D5">
              <w:rPr>
                <w:sz w:val="20"/>
                <w:szCs w:val="20"/>
              </w:rPr>
              <w:t xml:space="preserve">the </w:t>
            </w:r>
            <w:r w:rsidR="00CA55D5" w:rsidRPr="00CA55D5">
              <w:rPr>
                <w:sz w:val="20"/>
                <w:szCs w:val="20"/>
              </w:rPr>
              <w:t xml:space="preserve">prototype-specific </w:t>
            </w:r>
            <w:r w:rsidR="007C33D0" w:rsidRPr="00CA55D5">
              <w:rPr>
                <w:sz w:val="20"/>
                <w:szCs w:val="20"/>
              </w:rPr>
              <w:t>V</w:t>
            </w:r>
            <w:r w:rsidR="007C33D0" w:rsidRPr="00CA55D5">
              <w:rPr>
                <w:sz w:val="20"/>
                <w:szCs w:val="20"/>
                <w:vertAlign w:val="subscript"/>
              </w:rPr>
              <w:t>s30</w:t>
            </w:r>
            <w:r w:rsidR="007C33D0" w:rsidRPr="00CA55D5">
              <w:rPr>
                <w:sz w:val="20"/>
                <w:szCs w:val="20"/>
              </w:rPr>
              <w:t xml:space="preserve"> range for each RPR category</w:t>
            </w:r>
            <w:r w:rsidR="0054104D" w:rsidRPr="00CA55D5">
              <w:rPr>
                <w:sz w:val="20"/>
                <w:szCs w:val="20"/>
              </w:rPr>
              <w:t> </w:t>
            </w:r>
            <w:r w:rsidR="00CA55D5" w:rsidRPr="00CA55D5">
              <w:rPr>
                <w:sz w:val="20"/>
                <w:szCs w:val="20"/>
              </w:rPr>
              <w:t>to the geotechnical reviewer</w:t>
            </w:r>
            <w:r w:rsidR="0054104D" w:rsidRPr="00CA55D5">
              <w:rPr>
                <w:sz w:val="20"/>
                <w:szCs w:val="20"/>
              </w:rPr>
              <w:t> </w:t>
            </w:r>
            <w:r w:rsidR="00CA55D5" w:rsidRPr="00CA55D5">
              <w:rPr>
                <w:sz w:val="20"/>
                <w:szCs w:val="20"/>
              </w:rPr>
              <w:t>(</w:t>
            </w:r>
            <w:r w:rsidR="00403145" w:rsidRPr="00CA55D5">
              <w:rPr>
                <w:sz w:val="20"/>
                <w:szCs w:val="20"/>
              </w:rPr>
              <w:t>s</w:t>
            </w:r>
            <w:r w:rsidR="00437A4B" w:rsidRPr="00CA55D5">
              <w:rPr>
                <w:sz w:val="20"/>
                <w:szCs w:val="20"/>
              </w:rPr>
              <w:t>ee</w:t>
            </w:r>
            <w:r w:rsidR="008265CB" w:rsidRPr="00CA55D5">
              <w:rPr>
                <w:sz w:val="20"/>
                <w:szCs w:val="20"/>
              </w:rPr>
              <w:t xml:space="preserve"> example </w:t>
            </w:r>
            <w:r w:rsidR="00CA55D5">
              <w:rPr>
                <w:sz w:val="20"/>
                <w:szCs w:val="20"/>
              </w:rPr>
              <w:t>below</w:t>
            </w:r>
            <w:r w:rsidR="00CA55D5" w:rsidRPr="00CA55D5">
              <w:rPr>
                <w:sz w:val="20"/>
                <w:szCs w:val="20"/>
              </w:rPr>
              <w:t>)</w:t>
            </w:r>
            <w:r w:rsidR="00CA55D5">
              <w:rPr>
                <w:sz w:val="20"/>
                <w:szCs w:val="20"/>
              </w:rPr>
              <w:t>; and</w:t>
            </w:r>
          </w:p>
          <w:p w:rsidR="00BD36F4" w:rsidRPr="001403F9" w:rsidRDefault="00CA55D5" w:rsidP="00CA55D5">
            <w:pPr>
              <w:pStyle w:val="GTbodyIndent1"/>
              <w:keepNext/>
              <w:keepLines/>
              <w:numPr>
                <w:ilvl w:val="0"/>
                <w:numId w:val="33"/>
              </w:numPr>
              <w:spacing w:before="60"/>
              <w:ind w:left="465" w:hanging="465"/>
              <w:jc w:val="left"/>
              <w:rPr>
                <w:sz w:val="20"/>
                <w:szCs w:val="20"/>
              </w:rPr>
            </w:pPr>
            <w:r>
              <w:rPr>
                <w:sz w:val="20"/>
                <w:szCs w:val="20"/>
              </w:rPr>
              <w:t xml:space="preserve">The geotechnical reviewer completes </w:t>
            </w:r>
            <w:r w:rsidR="0086584D">
              <w:rPr>
                <w:sz w:val="20"/>
                <w:szCs w:val="20"/>
              </w:rPr>
              <w:t>an</w:t>
            </w:r>
            <w:r>
              <w:rPr>
                <w:sz w:val="20"/>
                <w:szCs w:val="20"/>
              </w:rPr>
              <w:t xml:space="preserve"> assessment of RPR likelihood based on the EOR-supplied </w:t>
            </w:r>
            <w:r w:rsidRPr="00CA55D5">
              <w:rPr>
                <w:sz w:val="20"/>
                <w:szCs w:val="20"/>
              </w:rPr>
              <w:t>V</w:t>
            </w:r>
            <w:r w:rsidRPr="00CA55D5">
              <w:rPr>
                <w:sz w:val="20"/>
                <w:szCs w:val="20"/>
                <w:vertAlign w:val="subscript"/>
              </w:rPr>
              <w:t>s30</w:t>
            </w:r>
            <w:r w:rsidRPr="00CA55D5">
              <w:rPr>
                <w:sz w:val="20"/>
                <w:szCs w:val="20"/>
              </w:rPr>
              <w:t xml:space="preserve"> range</w:t>
            </w:r>
            <w:r>
              <w:rPr>
                <w:sz w:val="20"/>
                <w:szCs w:val="20"/>
              </w:rPr>
              <w:t>s</w:t>
            </w:r>
            <w:r w:rsidRPr="00CA55D5">
              <w:rPr>
                <w:sz w:val="20"/>
                <w:szCs w:val="20"/>
              </w:rPr>
              <w:t xml:space="preserve"> for each RPR</w:t>
            </w:r>
            <w:r>
              <w:rPr>
                <w:sz w:val="20"/>
                <w:szCs w:val="20"/>
              </w:rPr>
              <w:t>.</w:t>
            </w:r>
            <w:r w:rsidR="008E6994">
              <w:rPr>
                <w:sz w:val="20"/>
                <w:szCs w:val="20"/>
              </w:rPr>
              <w:br/>
            </w:r>
          </w:p>
        </w:tc>
      </w:tr>
      <w:tr w:rsidR="00820DC6" w:rsidRPr="00D93801" w:rsidTr="008E6994">
        <w:trPr>
          <w:trHeight w:val="171"/>
          <w:jc w:val="center"/>
        </w:trPr>
        <w:tc>
          <w:tcPr>
            <w:tcW w:w="753" w:type="dxa"/>
          </w:tcPr>
          <w:p w:rsidR="00820DC6" w:rsidRPr="00820DC6" w:rsidRDefault="0054104D" w:rsidP="00FC0F05">
            <w:pPr>
              <w:pStyle w:val="GTbodyIndent1"/>
              <w:spacing w:before="60" w:after="120"/>
              <w:ind w:left="0"/>
              <w:jc w:val="center"/>
              <w:rPr>
                <w:bCs/>
                <w:sz w:val="20"/>
                <w:szCs w:val="20"/>
              </w:rPr>
            </w:pPr>
            <w:r>
              <w:rPr>
                <w:bCs/>
                <w:sz w:val="20"/>
                <w:szCs w:val="20"/>
              </w:rPr>
              <w:t>4</w:t>
            </w:r>
          </w:p>
        </w:tc>
        <w:tc>
          <w:tcPr>
            <w:tcW w:w="1984" w:type="dxa"/>
          </w:tcPr>
          <w:p w:rsidR="00820DC6" w:rsidRPr="00820DC6" w:rsidRDefault="00DA113D" w:rsidP="00BD58D9">
            <w:pPr>
              <w:pStyle w:val="GTbodyIndent1"/>
              <w:spacing w:before="60" w:after="120"/>
              <w:ind w:left="0"/>
              <w:jc w:val="left"/>
              <w:rPr>
                <w:bCs/>
                <w:sz w:val="20"/>
                <w:szCs w:val="20"/>
              </w:rPr>
            </w:pPr>
            <w:r>
              <w:rPr>
                <w:bCs/>
                <w:sz w:val="20"/>
                <w:szCs w:val="20"/>
              </w:rPr>
              <w:t>EOR / Geotechnical Collaboration</w:t>
            </w:r>
          </w:p>
        </w:tc>
        <w:tc>
          <w:tcPr>
            <w:tcW w:w="6593" w:type="dxa"/>
          </w:tcPr>
          <w:p w:rsidR="0086584D" w:rsidRDefault="0086584D" w:rsidP="0086584D">
            <w:pPr>
              <w:pStyle w:val="GTbodyIndent1"/>
              <w:keepNext/>
              <w:keepLines/>
              <w:numPr>
                <w:ilvl w:val="0"/>
                <w:numId w:val="41"/>
              </w:numPr>
              <w:spacing w:before="60"/>
              <w:ind w:left="495" w:hanging="495"/>
              <w:jc w:val="left"/>
              <w:rPr>
                <w:sz w:val="20"/>
                <w:szCs w:val="20"/>
              </w:rPr>
            </w:pPr>
            <w:r>
              <w:rPr>
                <w:sz w:val="20"/>
                <w:szCs w:val="20"/>
              </w:rPr>
              <w:t>Geotechnical reviewer sends written confirmation (e-mail) of the assessed likelihood of RPRs and liquefiable site conditions to EOR, structural reviewer and TRB Manager.</w:t>
            </w:r>
          </w:p>
          <w:p w:rsidR="008E6994" w:rsidRPr="008E6994" w:rsidRDefault="007025C3" w:rsidP="008965FD">
            <w:pPr>
              <w:pStyle w:val="GTbodyIndent1"/>
              <w:keepNext/>
              <w:keepLines/>
              <w:numPr>
                <w:ilvl w:val="0"/>
                <w:numId w:val="41"/>
              </w:numPr>
              <w:spacing w:before="60"/>
              <w:ind w:left="495" w:hanging="495"/>
              <w:jc w:val="left"/>
              <w:rPr>
                <w:sz w:val="20"/>
                <w:szCs w:val="20"/>
              </w:rPr>
            </w:pPr>
            <w:r>
              <w:rPr>
                <w:sz w:val="20"/>
                <w:szCs w:val="20"/>
              </w:rPr>
              <w:t>EOR</w:t>
            </w:r>
            <w:r w:rsidR="00DA113D">
              <w:rPr>
                <w:sz w:val="20"/>
                <w:szCs w:val="20"/>
              </w:rPr>
              <w:t xml:space="preserve"> and </w:t>
            </w:r>
            <w:r>
              <w:rPr>
                <w:sz w:val="20"/>
                <w:szCs w:val="20"/>
              </w:rPr>
              <w:t>geotechnical reviewer</w:t>
            </w:r>
            <w:r w:rsidR="0086584D">
              <w:rPr>
                <w:sz w:val="20"/>
                <w:szCs w:val="20"/>
              </w:rPr>
              <w:t xml:space="preserve"> may</w:t>
            </w:r>
            <w:r>
              <w:rPr>
                <w:sz w:val="20"/>
                <w:szCs w:val="20"/>
              </w:rPr>
              <w:t xml:space="preserve"> </w:t>
            </w:r>
            <w:r w:rsidR="001A6FB0">
              <w:rPr>
                <w:sz w:val="20"/>
                <w:szCs w:val="20"/>
              </w:rPr>
              <w:t xml:space="preserve">have virtual meeting to </w:t>
            </w:r>
            <w:r w:rsidR="00B30B0E">
              <w:rPr>
                <w:sz w:val="20"/>
                <w:szCs w:val="20"/>
              </w:rPr>
              <w:t>discuss</w:t>
            </w:r>
            <w:r w:rsidR="008E6994">
              <w:rPr>
                <w:sz w:val="20"/>
                <w:szCs w:val="20"/>
              </w:rPr>
              <w:t>:</w:t>
            </w:r>
          </w:p>
          <w:p w:rsidR="008E6994" w:rsidRDefault="00B06F35" w:rsidP="008E6994">
            <w:pPr>
              <w:pStyle w:val="GTbodyIndent1"/>
              <w:keepNext/>
              <w:keepLines/>
              <w:spacing w:before="60"/>
              <w:jc w:val="left"/>
              <w:rPr>
                <w:sz w:val="20"/>
                <w:szCs w:val="20"/>
              </w:rPr>
            </w:pPr>
            <w:proofErr w:type="spellStart"/>
            <w:r>
              <w:rPr>
                <w:sz w:val="20"/>
                <w:szCs w:val="20"/>
              </w:rPr>
              <w:t>i</w:t>
            </w:r>
            <w:proofErr w:type="spellEnd"/>
            <w:r w:rsidR="008E6994">
              <w:rPr>
                <w:sz w:val="20"/>
                <w:szCs w:val="20"/>
              </w:rPr>
              <w:t>) </w:t>
            </w:r>
            <w:r w:rsidR="008E6994" w:rsidDel="0086584D">
              <w:rPr>
                <w:sz w:val="20"/>
                <w:szCs w:val="20"/>
              </w:rPr>
              <w:t>adequacy</w:t>
            </w:r>
            <w:r w:rsidR="001A6FB0">
              <w:rPr>
                <w:sz w:val="20"/>
                <w:szCs w:val="20"/>
              </w:rPr>
              <w:t xml:space="preserve"> of </w:t>
            </w:r>
            <w:r>
              <w:rPr>
                <w:sz w:val="20"/>
                <w:szCs w:val="20"/>
              </w:rPr>
              <w:t xml:space="preserve">available </w:t>
            </w:r>
            <w:r w:rsidR="001A6FB0">
              <w:rPr>
                <w:sz w:val="20"/>
                <w:szCs w:val="20"/>
              </w:rPr>
              <w:t>geotechnical information</w:t>
            </w:r>
            <w:r>
              <w:rPr>
                <w:sz w:val="20"/>
                <w:szCs w:val="20"/>
              </w:rPr>
              <w:t>;</w:t>
            </w:r>
            <w:r w:rsidR="0086584D">
              <w:rPr>
                <w:sz w:val="20"/>
                <w:szCs w:val="20"/>
              </w:rPr>
              <w:t xml:space="preserve"> </w:t>
            </w:r>
          </w:p>
          <w:p w:rsidR="008E6994" w:rsidRDefault="0086584D" w:rsidP="008E6994">
            <w:pPr>
              <w:pStyle w:val="GTbodyIndent1"/>
              <w:keepNext/>
              <w:keepLines/>
              <w:spacing w:before="60"/>
              <w:jc w:val="left"/>
              <w:rPr>
                <w:sz w:val="20"/>
                <w:szCs w:val="20"/>
              </w:rPr>
            </w:pPr>
            <w:r>
              <w:rPr>
                <w:sz w:val="20"/>
                <w:szCs w:val="20"/>
              </w:rPr>
              <w:t>ii) sensitivity of the SRA to V</w:t>
            </w:r>
            <w:r w:rsidRPr="00152AAA">
              <w:rPr>
                <w:sz w:val="20"/>
                <w:szCs w:val="20"/>
                <w:vertAlign w:val="subscript"/>
              </w:rPr>
              <w:t>s30</w:t>
            </w:r>
            <w:r>
              <w:rPr>
                <w:sz w:val="20"/>
                <w:szCs w:val="20"/>
              </w:rPr>
              <w:t xml:space="preserve"> assumptions;</w:t>
            </w:r>
          </w:p>
          <w:p w:rsidR="008E6994" w:rsidRDefault="00B06F35" w:rsidP="008E6994">
            <w:pPr>
              <w:pStyle w:val="GTbodyIndent1"/>
              <w:keepNext/>
              <w:keepLines/>
              <w:spacing w:before="60"/>
              <w:jc w:val="left"/>
              <w:rPr>
                <w:sz w:val="20"/>
                <w:szCs w:val="20"/>
              </w:rPr>
            </w:pPr>
            <w:r>
              <w:rPr>
                <w:sz w:val="20"/>
                <w:szCs w:val="20"/>
              </w:rPr>
              <w:t>iii)</w:t>
            </w:r>
            <w:r w:rsidR="0054104D">
              <w:rPr>
                <w:sz w:val="20"/>
                <w:szCs w:val="20"/>
              </w:rPr>
              <w:t> </w:t>
            </w:r>
            <w:r w:rsidR="00B30B0E">
              <w:rPr>
                <w:sz w:val="20"/>
                <w:szCs w:val="20"/>
              </w:rPr>
              <w:t xml:space="preserve">assessment </w:t>
            </w:r>
            <w:r w:rsidR="001A6FB0">
              <w:rPr>
                <w:sz w:val="20"/>
                <w:szCs w:val="20"/>
              </w:rPr>
              <w:t xml:space="preserve">of the likelihood of </w:t>
            </w:r>
            <w:r w:rsidR="001107E8">
              <w:rPr>
                <w:sz w:val="20"/>
                <w:szCs w:val="20"/>
              </w:rPr>
              <w:t>RPR</w:t>
            </w:r>
            <w:r w:rsidR="001A6FB0">
              <w:rPr>
                <w:sz w:val="20"/>
                <w:szCs w:val="20"/>
              </w:rPr>
              <w:t>s and liquefiable site</w:t>
            </w:r>
            <w:r>
              <w:rPr>
                <w:sz w:val="20"/>
                <w:szCs w:val="20"/>
              </w:rPr>
              <w:t xml:space="preserve"> conditions based on available information; </w:t>
            </w:r>
            <w:r w:rsidR="008E6994">
              <w:rPr>
                <w:sz w:val="20"/>
                <w:szCs w:val="20"/>
              </w:rPr>
              <w:t>and</w:t>
            </w:r>
          </w:p>
          <w:p w:rsidR="00BC03F2" w:rsidRPr="001403F9" w:rsidRDefault="00B06F35" w:rsidP="008E6994">
            <w:pPr>
              <w:pStyle w:val="GTbodyIndent1"/>
              <w:keepNext/>
              <w:keepLines/>
              <w:spacing w:before="60"/>
              <w:jc w:val="left"/>
              <w:rPr>
                <w:sz w:val="20"/>
                <w:szCs w:val="20"/>
              </w:rPr>
            </w:pPr>
            <w:r>
              <w:rPr>
                <w:sz w:val="20"/>
                <w:szCs w:val="20"/>
              </w:rPr>
              <w:t>iv)</w:t>
            </w:r>
            <w:r w:rsidR="0054104D">
              <w:rPr>
                <w:sz w:val="20"/>
                <w:szCs w:val="20"/>
              </w:rPr>
              <w:t> </w:t>
            </w:r>
            <w:r>
              <w:rPr>
                <w:sz w:val="20"/>
                <w:szCs w:val="20"/>
              </w:rPr>
              <w:t>the potential benefits of additional geotechnical investigation.</w:t>
            </w:r>
            <w:r w:rsidR="008E6994">
              <w:rPr>
                <w:sz w:val="20"/>
                <w:szCs w:val="20"/>
              </w:rPr>
              <w:br/>
            </w:r>
          </w:p>
        </w:tc>
      </w:tr>
      <w:tr w:rsidR="008A23DE" w:rsidRPr="00D93801" w:rsidTr="008E6994">
        <w:trPr>
          <w:trHeight w:val="171"/>
          <w:jc w:val="center"/>
        </w:trPr>
        <w:tc>
          <w:tcPr>
            <w:tcW w:w="753" w:type="dxa"/>
          </w:tcPr>
          <w:p w:rsidR="008A23DE" w:rsidRPr="00D93801" w:rsidRDefault="005B549B" w:rsidP="004B183D">
            <w:pPr>
              <w:pStyle w:val="GTbodyIndent1"/>
              <w:spacing w:before="60" w:after="120"/>
              <w:ind w:left="0"/>
              <w:jc w:val="center"/>
              <w:rPr>
                <w:b/>
                <w:sz w:val="20"/>
                <w:szCs w:val="20"/>
              </w:rPr>
            </w:pPr>
            <w:r>
              <w:rPr>
                <w:bCs/>
                <w:sz w:val="20"/>
                <w:szCs w:val="20"/>
              </w:rPr>
              <w:t>6</w:t>
            </w:r>
          </w:p>
        </w:tc>
        <w:tc>
          <w:tcPr>
            <w:tcW w:w="1984" w:type="dxa"/>
          </w:tcPr>
          <w:p w:rsidR="008A23DE" w:rsidRPr="00D93801" w:rsidRDefault="008A23DE" w:rsidP="008965FD">
            <w:pPr>
              <w:pStyle w:val="GTbodyIndent1"/>
              <w:spacing w:before="60" w:after="120"/>
              <w:ind w:left="0"/>
              <w:jc w:val="left"/>
              <w:rPr>
                <w:b/>
                <w:sz w:val="20"/>
                <w:szCs w:val="20"/>
              </w:rPr>
            </w:pPr>
            <w:r>
              <w:rPr>
                <w:bCs/>
                <w:sz w:val="20"/>
                <w:szCs w:val="20"/>
              </w:rPr>
              <w:t xml:space="preserve">SRA </w:t>
            </w:r>
            <w:r w:rsidR="00325B34">
              <w:rPr>
                <w:bCs/>
                <w:sz w:val="20"/>
                <w:szCs w:val="20"/>
              </w:rPr>
              <w:t xml:space="preserve">Preparation and </w:t>
            </w:r>
            <w:r>
              <w:rPr>
                <w:bCs/>
                <w:sz w:val="20"/>
                <w:szCs w:val="20"/>
              </w:rPr>
              <w:t>Completion</w:t>
            </w:r>
          </w:p>
        </w:tc>
        <w:tc>
          <w:tcPr>
            <w:tcW w:w="6593" w:type="dxa"/>
          </w:tcPr>
          <w:p w:rsidR="007F5EC2" w:rsidRDefault="008A23DE" w:rsidP="004B183D">
            <w:pPr>
              <w:pStyle w:val="GTbodyIndent1"/>
              <w:keepNext/>
              <w:keepLines/>
              <w:spacing w:before="60"/>
              <w:ind w:left="428" w:hanging="428"/>
              <w:jc w:val="left"/>
              <w:rPr>
                <w:sz w:val="20"/>
                <w:szCs w:val="20"/>
              </w:rPr>
            </w:pPr>
            <w:r>
              <w:rPr>
                <w:sz w:val="20"/>
                <w:szCs w:val="20"/>
              </w:rPr>
              <w:t>(a)</w:t>
            </w:r>
            <w:r>
              <w:rPr>
                <w:sz w:val="20"/>
                <w:szCs w:val="20"/>
              </w:rPr>
              <w:tab/>
            </w:r>
            <w:r w:rsidR="007F5EC2">
              <w:rPr>
                <w:sz w:val="20"/>
                <w:szCs w:val="20"/>
              </w:rPr>
              <w:t>EOR prepares first draft of the SRA including</w:t>
            </w:r>
            <w:r w:rsidR="0008514D">
              <w:rPr>
                <w:sz w:val="20"/>
                <w:szCs w:val="20"/>
              </w:rPr>
              <w:t xml:space="preserve"> the range of computed PDE for the V</w:t>
            </w:r>
            <w:r w:rsidR="0008514D" w:rsidRPr="00CE6F7C">
              <w:rPr>
                <w:sz w:val="20"/>
                <w:szCs w:val="20"/>
                <w:vertAlign w:val="subscript"/>
              </w:rPr>
              <w:t>s30</w:t>
            </w:r>
            <w:r w:rsidR="0008514D">
              <w:rPr>
                <w:sz w:val="20"/>
                <w:szCs w:val="20"/>
              </w:rPr>
              <w:t xml:space="preserve"> range recommended by the geotechnical reviewer, and</w:t>
            </w:r>
            <w:r w:rsidR="007F5EC2">
              <w:rPr>
                <w:sz w:val="20"/>
                <w:szCs w:val="20"/>
              </w:rPr>
              <w:t xml:space="preserve"> recommend</w:t>
            </w:r>
            <w:r w:rsidR="00325B34">
              <w:rPr>
                <w:sz w:val="20"/>
                <w:szCs w:val="20"/>
              </w:rPr>
              <w:t>ation of most likely RPR(s)</w:t>
            </w:r>
            <w:r w:rsidR="0008514D">
              <w:rPr>
                <w:sz w:val="20"/>
                <w:szCs w:val="20"/>
              </w:rPr>
              <w:t xml:space="preserve"> if applicable</w:t>
            </w:r>
            <w:r w:rsidR="00325B34">
              <w:rPr>
                <w:sz w:val="20"/>
                <w:szCs w:val="20"/>
              </w:rPr>
              <w:t xml:space="preserve">. </w:t>
            </w:r>
            <w:r w:rsidR="007F5EC2">
              <w:rPr>
                <w:sz w:val="20"/>
                <w:szCs w:val="20"/>
              </w:rPr>
              <w:t xml:space="preserve"> </w:t>
            </w:r>
          </w:p>
          <w:p w:rsidR="008A23DE" w:rsidRDefault="007F5EC2" w:rsidP="004B183D">
            <w:pPr>
              <w:pStyle w:val="GTbodyIndent1"/>
              <w:keepNext/>
              <w:keepLines/>
              <w:spacing w:before="60"/>
              <w:ind w:left="428" w:hanging="428"/>
              <w:jc w:val="left"/>
              <w:rPr>
                <w:sz w:val="20"/>
                <w:szCs w:val="20"/>
              </w:rPr>
            </w:pPr>
            <w:r>
              <w:rPr>
                <w:sz w:val="20"/>
                <w:szCs w:val="20"/>
              </w:rPr>
              <w:t>(b)</w:t>
            </w:r>
            <w:r>
              <w:rPr>
                <w:sz w:val="20"/>
                <w:szCs w:val="20"/>
              </w:rPr>
              <w:tab/>
            </w:r>
            <w:r w:rsidR="008A23DE">
              <w:rPr>
                <w:sz w:val="20"/>
                <w:szCs w:val="20"/>
              </w:rPr>
              <w:t>Structural reviewer and geotechnical reviewer complete their reviews of the EOR’s first draft of the SRA.</w:t>
            </w:r>
          </w:p>
          <w:p w:rsidR="008A23DE" w:rsidRPr="001403F9" w:rsidRDefault="008A23DE" w:rsidP="004B183D">
            <w:pPr>
              <w:pStyle w:val="GTbodyIndent1"/>
              <w:keepNext/>
              <w:keepLines/>
              <w:spacing w:before="120"/>
              <w:ind w:left="428" w:hanging="428"/>
              <w:jc w:val="left"/>
              <w:rPr>
                <w:sz w:val="20"/>
                <w:szCs w:val="20"/>
              </w:rPr>
            </w:pPr>
            <w:r>
              <w:rPr>
                <w:sz w:val="20"/>
                <w:szCs w:val="20"/>
              </w:rPr>
              <w:t>(</w:t>
            </w:r>
            <w:r w:rsidR="007F5EC2">
              <w:rPr>
                <w:sz w:val="20"/>
                <w:szCs w:val="20"/>
              </w:rPr>
              <w:t>c</w:t>
            </w:r>
            <w:r>
              <w:rPr>
                <w:sz w:val="20"/>
                <w:szCs w:val="20"/>
              </w:rPr>
              <w:t>)</w:t>
            </w:r>
            <w:r>
              <w:rPr>
                <w:sz w:val="20"/>
                <w:szCs w:val="20"/>
              </w:rPr>
              <w:tab/>
              <w:t>EOR completes the SRA with structural and geotechnical reviewer signoffs.</w:t>
            </w:r>
            <w:r w:rsidR="008E6994">
              <w:rPr>
                <w:sz w:val="20"/>
                <w:szCs w:val="20"/>
              </w:rPr>
              <w:br/>
            </w:r>
          </w:p>
        </w:tc>
      </w:tr>
    </w:tbl>
    <w:p w:rsidR="00152AAA" w:rsidRDefault="00152AAA" w:rsidP="00606066">
      <w:pPr>
        <w:spacing w:after="120"/>
        <w:rPr>
          <w:rFonts w:ascii="Arial" w:hAnsi="Arial" w:cs="Arial"/>
          <w:color w:val="000000"/>
          <w:sz w:val="20"/>
          <w:szCs w:val="20"/>
        </w:rPr>
      </w:pPr>
    </w:p>
    <w:p w:rsidR="003C1996" w:rsidRPr="008965FD" w:rsidRDefault="003C1996" w:rsidP="008965FD">
      <w:pPr>
        <w:keepNext/>
        <w:spacing w:before="360" w:after="60"/>
        <w:rPr>
          <w:rFonts w:ascii="Arial" w:hAnsi="Arial" w:cs="Arial"/>
          <w:b/>
          <w:sz w:val="20"/>
          <w:szCs w:val="20"/>
        </w:rPr>
      </w:pPr>
      <w:r w:rsidRPr="008965FD">
        <w:rPr>
          <w:rFonts w:ascii="Arial" w:hAnsi="Arial" w:cs="Arial"/>
          <w:b/>
          <w:sz w:val="20"/>
          <w:szCs w:val="20"/>
        </w:rPr>
        <w:t>GEOTECHNICAL REVIEWER BUDGET ALLOWANCE</w:t>
      </w:r>
    </w:p>
    <w:p w:rsidR="003C1996" w:rsidRDefault="003C1996" w:rsidP="008965FD">
      <w:pPr>
        <w:pStyle w:val="PlainText"/>
        <w:keepNext/>
        <w:spacing w:before="240"/>
        <w:jc w:val="both"/>
        <w:rPr>
          <w:rFonts w:ascii="Arial" w:hAnsi="Arial" w:cs="Arial"/>
          <w:color w:val="000000"/>
        </w:rPr>
      </w:pPr>
      <w:r>
        <w:rPr>
          <w:rFonts w:ascii="Arial" w:hAnsi="Arial" w:cs="Arial"/>
          <w:color w:val="000000"/>
        </w:rPr>
        <w:t>The budget allowance that should be allocated for geotechnical review of SRAs using a desktop study approach following the procedure described in Table 1 depends on the level of subsurface information provided to the geotechnical reviewer, as defined in the site scenario classifications described above. The following levels of effort should be assumed:</w:t>
      </w:r>
    </w:p>
    <w:p w:rsidR="003C1996" w:rsidRDefault="003C1996" w:rsidP="008965FD">
      <w:pPr>
        <w:pStyle w:val="PlainText"/>
        <w:keepNext/>
        <w:numPr>
          <w:ilvl w:val="0"/>
          <w:numId w:val="39"/>
        </w:numPr>
        <w:spacing w:before="120" w:after="60"/>
        <w:jc w:val="both"/>
        <w:rPr>
          <w:rFonts w:ascii="Arial" w:hAnsi="Arial" w:cs="Arial"/>
          <w:color w:val="000000"/>
        </w:rPr>
      </w:pPr>
      <w:r>
        <w:rPr>
          <w:rFonts w:ascii="Arial" w:hAnsi="Arial" w:cs="Arial"/>
          <w:color w:val="000000"/>
        </w:rPr>
        <w:t xml:space="preserve">Scenario I: </w:t>
      </w:r>
      <w:r w:rsidR="008E6994">
        <w:rPr>
          <w:rFonts w:ascii="Arial" w:hAnsi="Arial" w:cs="Arial"/>
          <w:color w:val="000000"/>
        </w:rPr>
        <w:t xml:space="preserve"> </w:t>
      </w:r>
      <w:r>
        <w:rPr>
          <w:rFonts w:ascii="Arial" w:hAnsi="Arial" w:cs="Arial"/>
          <w:color w:val="000000"/>
        </w:rPr>
        <w:t>4.0 hours, or</w:t>
      </w:r>
    </w:p>
    <w:p w:rsidR="003C1996" w:rsidRDefault="003C1996" w:rsidP="008965FD">
      <w:pPr>
        <w:pStyle w:val="PlainText"/>
        <w:keepNext/>
        <w:numPr>
          <w:ilvl w:val="0"/>
          <w:numId w:val="39"/>
        </w:numPr>
        <w:spacing w:before="120" w:after="60"/>
        <w:jc w:val="both"/>
        <w:rPr>
          <w:rFonts w:ascii="Arial" w:hAnsi="Arial" w:cs="Arial"/>
          <w:color w:val="000000"/>
        </w:rPr>
      </w:pPr>
      <w:r>
        <w:rPr>
          <w:rFonts w:ascii="Arial" w:hAnsi="Arial" w:cs="Arial"/>
          <w:color w:val="000000"/>
        </w:rPr>
        <w:t xml:space="preserve">Scenario II: </w:t>
      </w:r>
      <w:r w:rsidR="008E6994">
        <w:rPr>
          <w:rFonts w:ascii="Arial" w:hAnsi="Arial" w:cs="Arial"/>
          <w:color w:val="000000"/>
        </w:rPr>
        <w:t xml:space="preserve"> </w:t>
      </w:r>
      <w:r>
        <w:rPr>
          <w:rFonts w:ascii="Arial" w:hAnsi="Arial" w:cs="Arial"/>
          <w:color w:val="000000"/>
        </w:rPr>
        <w:t>8.0 hours</w:t>
      </w:r>
    </w:p>
    <w:p w:rsidR="003C1996" w:rsidRDefault="003C1996" w:rsidP="003C1996">
      <w:pPr>
        <w:pStyle w:val="PlainText"/>
        <w:rPr>
          <w:rFonts w:ascii="Arial" w:hAnsi="Arial"/>
          <w:color w:val="000000"/>
        </w:rPr>
      </w:pPr>
    </w:p>
    <w:p w:rsidR="003C1996" w:rsidRPr="008965FD" w:rsidRDefault="003C1996" w:rsidP="008965FD">
      <w:pPr>
        <w:pStyle w:val="PlainText"/>
        <w:rPr>
          <w:rFonts w:ascii="Arial" w:hAnsi="Arial"/>
          <w:color w:val="000000"/>
        </w:rPr>
      </w:pPr>
      <w:r w:rsidRPr="008965FD">
        <w:rPr>
          <w:rFonts w:ascii="Arial" w:hAnsi="Arial"/>
          <w:color w:val="000000"/>
        </w:rPr>
        <w:t>The above budgets do not include allowance for considering site period-dependent amplification within the SRA.</w:t>
      </w:r>
    </w:p>
    <w:p w:rsidR="003C1996" w:rsidRDefault="003C1996">
      <w:pPr>
        <w:keepNext/>
        <w:rPr>
          <w:rFonts w:ascii="Arial" w:hAnsi="Arial" w:cs="Arial"/>
          <w:b/>
        </w:rPr>
      </w:pPr>
    </w:p>
    <w:p w:rsidR="00152AAA" w:rsidRPr="00475685" w:rsidRDefault="00152AAA" w:rsidP="008965FD">
      <w:pPr>
        <w:keepNext/>
        <w:rPr>
          <w:rFonts w:ascii="Arial" w:hAnsi="Arial" w:cs="Arial"/>
          <w:b/>
        </w:rPr>
      </w:pPr>
      <w:r w:rsidRPr="00475685">
        <w:rPr>
          <w:rFonts w:ascii="Arial" w:hAnsi="Arial" w:cs="Arial"/>
          <w:b/>
        </w:rPr>
        <w:t>E</w:t>
      </w:r>
      <w:r>
        <w:rPr>
          <w:rFonts w:ascii="Arial" w:hAnsi="Arial" w:cs="Arial"/>
          <w:b/>
        </w:rPr>
        <w:t>XAMPLE</w:t>
      </w:r>
      <w:r w:rsidR="00BD58D9">
        <w:rPr>
          <w:rFonts w:ascii="Arial" w:hAnsi="Arial" w:cs="Arial"/>
          <w:b/>
        </w:rPr>
        <w:t xml:space="preserve"> (Site Scenario </w:t>
      </w:r>
      <w:r w:rsidR="00224CEE">
        <w:rPr>
          <w:rFonts w:ascii="Arial" w:hAnsi="Arial" w:cs="Arial"/>
          <w:b/>
        </w:rPr>
        <w:t>I</w:t>
      </w:r>
      <w:r w:rsidR="005A5AAF">
        <w:rPr>
          <w:rFonts w:ascii="Arial" w:hAnsi="Arial" w:cs="Arial"/>
          <w:b/>
        </w:rPr>
        <w:t>I</w:t>
      </w:r>
      <w:r w:rsidR="00BD58D9">
        <w:rPr>
          <w:rFonts w:ascii="Arial" w:hAnsi="Arial" w:cs="Arial"/>
          <w:b/>
        </w:rPr>
        <w:t>)</w:t>
      </w:r>
    </w:p>
    <w:p w:rsidR="00FF6CDA" w:rsidRPr="0021642E" w:rsidRDefault="00FF6CDA" w:rsidP="00FF6CDA">
      <w:pPr>
        <w:pStyle w:val="PlainText"/>
        <w:spacing w:before="120" w:after="120"/>
        <w:jc w:val="both"/>
        <w:rPr>
          <w:rFonts w:ascii="Arial" w:hAnsi="Arial" w:cs="Arial"/>
        </w:rPr>
      </w:pPr>
      <w:r>
        <w:rPr>
          <w:rFonts w:ascii="Arial" w:hAnsi="Arial" w:cs="Arial"/>
        </w:rPr>
        <w:t xml:space="preserve">The proposed approach </w:t>
      </w:r>
      <w:r w:rsidR="0008514D">
        <w:rPr>
          <w:rFonts w:ascii="Arial" w:hAnsi="Arial" w:cs="Arial"/>
        </w:rPr>
        <w:t>of assigning RPR likelihood using the site and prototype-specific relationship between V</w:t>
      </w:r>
      <w:r w:rsidR="0008514D" w:rsidRPr="005C5760">
        <w:rPr>
          <w:rFonts w:ascii="Arial" w:hAnsi="Arial" w:cs="Arial"/>
          <w:vertAlign w:val="subscript"/>
        </w:rPr>
        <w:t>s30</w:t>
      </w:r>
      <w:r w:rsidR="0008514D">
        <w:rPr>
          <w:rFonts w:ascii="Arial" w:hAnsi="Arial" w:cs="Arial"/>
        </w:rPr>
        <w:t xml:space="preserve"> and PDE </w:t>
      </w:r>
      <w:r>
        <w:rPr>
          <w:rFonts w:ascii="Arial" w:hAnsi="Arial" w:cs="Arial"/>
        </w:rPr>
        <w:t xml:space="preserve">is illustrated using an example </w:t>
      </w:r>
      <w:r w:rsidRPr="0021642E">
        <w:rPr>
          <w:rFonts w:ascii="Arial" w:hAnsi="Arial" w:cs="Arial"/>
        </w:rPr>
        <w:t xml:space="preserve">of a site on Flores Island (N of Tofino) </w:t>
      </w:r>
      <w:r w:rsidR="0008514D">
        <w:rPr>
          <w:rFonts w:ascii="Arial" w:hAnsi="Arial" w:cs="Arial"/>
        </w:rPr>
        <w:t>which was lacking</w:t>
      </w:r>
      <w:r w:rsidR="0008514D" w:rsidRPr="0021642E">
        <w:rPr>
          <w:rFonts w:ascii="Arial" w:hAnsi="Arial" w:cs="Arial"/>
        </w:rPr>
        <w:t xml:space="preserve"> </w:t>
      </w:r>
      <w:r w:rsidRPr="0021642E">
        <w:rPr>
          <w:rFonts w:ascii="Arial" w:hAnsi="Arial" w:cs="Arial"/>
        </w:rPr>
        <w:t>a geotechnical report and without geological mapping or water well records, resulting in a high degree of uncertainty on V</w:t>
      </w:r>
      <w:r w:rsidRPr="0021642E">
        <w:rPr>
          <w:rFonts w:ascii="Arial" w:hAnsi="Arial" w:cs="Arial"/>
          <w:vertAlign w:val="subscript"/>
        </w:rPr>
        <w:t>s30</w:t>
      </w:r>
      <w:r w:rsidRPr="0021642E">
        <w:rPr>
          <w:rFonts w:ascii="Arial" w:hAnsi="Arial" w:cs="Arial"/>
        </w:rPr>
        <w:t xml:space="preserve">. </w:t>
      </w:r>
      <w:r w:rsidR="008E6994">
        <w:rPr>
          <w:rFonts w:ascii="Arial" w:hAnsi="Arial" w:cs="Arial"/>
        </w:rPr>
        <w:t xml:space="preserve"> </w:t>
      </w:r>
      <w:r w:rsidRPr="0021642E">
        <w:rPr>
          <w:rFonts w:ascii="Arial" w:hAnsi="Arial" w:cs="Arial"/>
        </w:rPr>
        <w:t>The SRA was based on assumed Site Class C, for which V</w:t>
      </w:r>
      <w:r w:rsidRPr="0021642E">
        <w:rPr>
          <w:rFonts w:ascii="Arial" w:hAnsi="Arial" w:cs="Arial"/>
          <w:vertAlign w:val="subscript"/>
        </w:rPr>
        <w:t>s30</w:t>
      </w:r>
      <w:r w:rsidRPr="0021642E">
        <w:rPr>
          <w:rFonts w:ascii="Arial" w:hAnsi="Arial" w:cs="Arial"/>
        </w:rPr>
        <w:t xml:space="preserve"> = 360 m/s was conservatively assumed, resulting in an H2 retrofit priority ranking. </w:t>
      </w:r>
    </w:p>
    <w:p w:rsidR="00FF6CDA" w:rsidRPr="0021642E" w:rsidRDefault="00FF6CDA" w:rsidP="00FF6CDA">
      <w:pPr>
        <w:pStyle w:val="PlainText"/>
        <w:spacing w:before="120" w:after="120"/>
        <w:jc w:val="both"/>
        <w:rPr>
          <w:rFonts w:ascii="Arial" w:hAnsi="Arial" w:cs="Arial"/>
        </w:rPr>
      </w:pPr>
      <w:r w:rsidRPr="0021642E">
        <w:rPr>
          <w:rFonts w:ascii="Arial" w:hAnsi="Arial" w:cs="Arial"/>
        </w:rPr>
        <w:t>Based only on outcropping rock that is visible along the shoreline in the aerial photo and the surface elevations from Google Earth, a very wide range of V</w:t>
      </w:r>
      <w:r w:rsidRPr="0021642E">
        <w:rPr>
          <w:rFonts w:ascii="Arial" w:hAnsi="Arial" w:cs="Arial"/>
          <w:vertAlign w:val="subscript"/>
        </w:rPr>
        <w:t>s30</w:t>
      </w:r>
      <w:r w:rsidRPr="0021642E">
        <w:rPr>
          <w:rFonts w:ascii="Arial" w:hAnsi="Arial" w:cs="Arial"/>
        </w:rPr>
        <w:t xml:space="preserve"> values would be calculated using a range of V</w:t>
      </w:r>
      <w:r w:rsidRPr="0021642E">
        <w:rPr>
          <w:rFonts w:ascii="Arial" w:hAnsi="Arial" w:cs="Arial"/>
          <w:vertAlign w:val="subscript"/>
        </w:rPr>
        <w:t>s-soil</w:t>
      </w:r>
      <w:r w:rsidRPr="0021642E">
        <w:rPr>
          <w:rFonts w:ascii="Arial" w:hAnsi="Arial" w:cs="Arial"/>
        </w:rPr>
        <w:t xml:space="preserve"> and V</w:t>
      </w:r>
      <w:r w:rsidRPr="0021642E">
        <w:rPr>
          <w:rFonts w:ascii="Arial" w:hAnsi="Arial" w:cs="Arial"/>
          <w:vertAlign w:val="subscript"/>
        </w:rPr>
        <w:t>s-rock</w:t>
      </w:r>
      <w:r w:rsidRPr="0021642E">
        <w:rPr>
          <w:rFonts w:ascii="Arial" w:hAnsi="Arial" w:cs="Arial"/>
        </w:rPr>
        <w:t xml:space="preserve"> scenarios and considering multiple bedrock depths in the range of 1 m to 15 m</w:t>
      </w:r>
      <w:r w:rsidR="008E6994">
        <w:rPr>
          <w:rFonts w:ascii="Arial" w:hAnsi="Arial" w:cs="Arial"/>
        </w:rPr>
        <w:t xml:space="preserve">. </w:t>
      </w:r>
      <w:r w:rsidRPr="0021642E">
        <w:rPr>
          <w:rFonts w:ascii="Arial" w:hAnsi="Arial" w:cs="Arial"/>
        </w:rPr>
        <w:t xml:space="preserve"> In this example, a lognormal probability density function (PDF) was assigned to a data set of V</w:t>
      </w:r>
      <w:r w:rsidRPr="0021642E">
        <w:rPr>
          <w:rFonts w:ascii="Arial" w:hAnsi="Arial" w:cs="Arial"/>
          <w:vertAlign w:val="subscript"/>
        </w:rPr>
        <w:t>s30</w:t>
      </w:r>
      <w:r w:rsidRPr="0021642E">
        <w:rPr>
          <w:rFonts w:ascii="Arial" w:hAnsi="Arial" w:cs="Arial"/>
        </w:rPr>
        <w:t xml:space="preserve"> estimates (see the pink curve on the figure below) to illustrate the relative likelihood of different V</w:t>
      </w:r>
      <w:r w:rsidRPr="0021642E">
        <w:rPr>
          <w:rFonts w:ascii="Arial" w:hAnsi="Arial" w:cs="Arial"/>
          <w:vertAlign w:val="subscript"/>
        </w:rPr>
        <w:t>s30</w:t>
      </w:r>
      <w:r w:rsidRPr="0021642E">
        <w:rPr>
          <w:rFonts w:ascii="Arial" w:hAnsi="Arial" w:cs="Arial"/>
        </w:rPr>
        <w:t xml:space="preserve"> values. </w:t>
      </w:r>
    </w:p>
    <w:p w:rsidR="00325B34" w:rsidRDefault="003C1996" w:rsidP="00FF6CDA">
      <w:pPr>
        <w:pStyle w:val="PlainText"/>
        <w:spacing w:before="120" w:after="120"/>
        <w:jc w:val="both"/>
        <w:rPr>
          <w:rFonts w:ascii="Arial" w:hAnsi="Arial" w:cs="Arial"/>
        </w:rPr>
      </w:pPr>
      <w:r>
        <w:rPr>
          <w:rFonts w:ascii="Arial" w:hAnsi="Arial" w:cs="Arial"/>
          <w:noProof/>
        </w:rPr>
        <w:drawing>
          <wp:inline distT="0" distB="0" distL="0" distR="0" wp14:anchorId="7CD141F6" wp14:editId="02DC6BE3">
            <wp:extent cx="5915924" cy="3878575"/>
            <wp:effectExtent l="19050" t="19050" r="8890" b="27305"/>
            <wp:docPr id="1743271370" name="Picture 3" descr="A graph of a graph with colored line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08848" name="Picture 3" descr="A graph of a graph with colored lines and number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3885" cy="3916575"/>
                    </a:xfrm>
                    <a:prstGeom prst="rect">
                      <a:avLst/>
                    </a:prstGeom>
                    <a:noFill/>
                    <a:ln>
                      <a:solidFill>
                        <a:schemeClr val="tx1"/>
                      </a:solidFill>
                    </a:ln>
                  </pic:spPr>
                </pic:pic>
              </a:graphicData>
            </a:graphic>
          </wp:inline>
        </w:drawing>
      </w:r>
    </w:p>
    <w:p w:rsidR="00FF6CDA" w:rsidRDefault="00FF6CDA" w:rsidP="00FF6CDA">
      <w:pPr>
        <w:pStyle w:val="PlainText"/>
        <w:spacing w:before="120" w:after="120"/>
        <w:jc w:val="both"/>
        <w:rPr>
          <w:rFonts w:ascii="Arial" w:hAnsi="Arial" w:cs="Arial"/>
        </w:rPr>
      </w:pPr>
      <w:r w:rsidRPr="0021642E">
        <w:rPr>
          <w:rFonts w:ascii="Arial" w:hAnsi="Arial" w:cs="Arial"/>
        </w:rPr>
        <w:t>The cumulative density function (CDF) corresponding to the PDF shown was used to calculate probabilities associated with the PDE-based V</w:t>
      </w:r>
      <w:r w:rsidRPr="0021642E">
        <w:rPr>
          <w:rFonts w:ascii="Arial" w:hAnsi="Arial" w:cs="Arial"/>
          <w:vertAlign w:val="subscript"/>
        </w:rPr>
        <w:t>s30</w:t>
      </w:r>
      <w:r w:rsidRPr="0021642E">
        <w:rPr>
          <w:rFonts w:ascii="Arial" w:hAnsi="Arial" w:cs="Arial"/>
        </w:rPr>
        <w:t xml:space="preserve"> ranges</w:t>
      </w:r>
      <w:r>
        <w:rPr>
          <w:rFonts w:ascii="Arial" w:hAnsi="Arial" w:cs="Arial"/>
        </w:rPr>
        <w:t>.</w:t>
      </w:r>
      <w:r w:rsidRPr="0021642E">
        <w:rPr>
          <w:rFonts w:ascii="Arial" w:hAnsi="Arial" w:cs="Arial"/>
        </w:rPr>
        <w:t xml:space="preserve"> </w:t>
      </w:r>
      <w:r w:rsidR="008965FD">
        <w:rPr>
          <w:rFonts w:ascii="Arial" w:hAnsi="Arial" w:cs="Arial"/>
        </w:rPr>
        <w:t xml:space="preserve"> </w:t>
      </w:r>
      <w:r w:rsidRPr="0021642E">
        <w:rPr>
          <w:rFonts w:ascii="Arial" w:hAnsi="Arial" w:cs="Arial"/>
        </w:rPr>
        <w:t xml:space="preserve">The estimated probabilities suggest that the likelihood of an H2 ranking being applicable is actually very low, whereas there is about a 50% probability that a Medium RPR is the most appropriate. </w:t>
      </w:r>
      <w:r w:rsidR="008965FD">
        <w:rPr>
          <w:rFonts w:ascii="Arial" w:hAnsi="Arial" w:cs="Arial"/>
        </w:rPr>
        <w:t xml:space="preserve"> </w:t>
      </w:r>
      <w:r w:rsidRPr="0021642E">
        <w:rPr>
          <w:rFonts w:ascii="Arial" w:hAnsi="Arial" w:cs="Arial"/>
        </w:rPr>
        <w:t xml:space="preserve">When considering whether an SPIR should be carried out for this block, there is a slightly lower likelihood that a “High” priority is warranted (45% probability) than a M to L priority (55% probability). </w:t>
      </w:r>
      <w:r w:rsidR="008965FD">
        <w:rPr>
          <w:rFonts w:ascii="Arial" w:hAnsi="Arial" w:cs="Arial"/>
        </w:rPr>
        <w:t xml:space="preserve"> </w:t>
      </w:r>
      <w:r>
        <w:rPr>
          <w:rFonts w:ascii="Arial" w:hAnsi="Arial" w:cs="Arial"/>
        </w:rPr>
        <w:t xml:space="preserve">In this case, the EOR could </w:t>
      </w:r>
      <w:r w:rsidR="00325B34">
        <w:rPr>
          <w:rFonts w:ascii="Arial" w:hAnsi="Arial" w:cs="Arial"/>
        </w:rPr>
        <w:t xml:space="preserve">choose to </w:t>
      </w:r>
      <w:r>
        <w:rPr>
          <w:rFonts w:ascii="Arial" w:hAnsi="Arial" w:cs="Arial"/>
        </w:rPr>
        <w:t>assign a Medium RPR</w:t>
      </w:r>
      <w:r w:rsidR="006D7ABF">
        <w:rPr>
          <w:rFonts w:ascii="Arial" w:hAnsi="Arial" w:cs="Arial"/>
        </w:rPr>
        <w:t>,</w:t>
      </w:r>
      <w:r>
        <w:rPr>
          <w:rFonts w:ascii="Arial" w:hAnsi="Arial" w:cs="Arial"/>
        </w:rPr>
        <w:t xml:space="preserve"> or </w:t>
      </w:r>
      <w:r w:rsidR="006D7ABF">
        <w:rPr>
          <w:rFonts w:ascii="Arial" w:hAnsi="Arial" w:cs="Arial"/>
        </w:rPr>
        <w:t xml:space="preserve">could be </w:t>
      </w:r>
      <w:r>
        <w:rPr>
          <w:rFonts w:ascii="Arial" w:hAnsi="Arial" w:cs="Arial"/>
        </w:rPr>
        <w:t xml:space="preserve">more conservative </w:t>
      </w:r>
      <w:r w:rsidR="006D7ABF">
        <w:rPr>
          <w:rFonts w:ascii="Arial" w:hAnsi="Arial" w:cs="Arial"/>
        </w:rPr>
        <w:t xml:space="preserve">and assign a range of </w:t>
      </w:r>
      <w:r>
        <w:rPr>
          <w:rFonts w:ascii="Arial" w:hAnsi="Arial" w:cs="Arial"/>
        </w:rPr>
        <w:t>RPR</w:t>
      </w:r>
      <w:r w:rsidR="006D7ABF">
        <w:rPr>
          <w:rFonts w:ascii="Arial" w:hAnsi="Arial" w:cs="Arial"/>
        </w:rPr>
        <w:t>s</w:t>
      </w:r>
      <w:r>
        <w:rPr>
          <w:rFonts w:ascii="Arial" w:hAnsi="Arial" w:cs="Arial"/>
        </w:rPr>
        <w:t xml:space="preserve"> </w:t>
      </w:r>
      <w:r w:rsidR="006D7ABF">
        <w:rPr>
          <w:rFonts w:ascii="Arial" w:hAnsi="Arial" w:cs="Arial"/>
        </w:rPr>
        <w:t xml:space="preserve">from </w:t>
      </w:r>
      <w:r>
        <w:rPr>
          <w:rFonts w:ascii="Arial" w:hAnsi="Arial" w:cs="Arial"/>
        </w:rPr>
        <w:t xml:space="preserve">M to H3 to indicate </w:t>
      </w:r>
      <w:r w:rsidR="006D7ABF">
        <w:rPr>
          <w:rFonts w:ascii="Arial" w:hAnsi="Arial" w:cs="Arial"/>
        </w:rPr>
        <w:t xml:space="preserve">to the Ministry that </w:t>
      </w:r>
      <w:r>
        <w:rPr>
          <w:rFonts w:ascii="Arial" w:hAnsi="Arial" w:cs="Arial"/>
        </w:rPr>
        <w:t>the</w:t>
      </w:r>
      <w:r w:rsidR="006D7ABF">
        <w:rPr>
          <w:rFonts w:ascii="Arial" w:hAnsi="Arial" w:cs="Arial"/>
        </w:rPr>
        <w:t>re is a</w:t>
      </w:r>
      <w:r>
        <w:rPr>
          <w:rFonts w:ascii="Arial" w:hAnsi="Arial" w:cs="Arial"/>
        </w:rPr>
        <w:t xml:space="preserve"> relatively high </w:t>
      </w:r>
      <w:r w:rsidR="006D7ABF">
        <w:rPr>
          <w:rFonts w:ascii="Arial" w:hAnsi="Arial" w:cs="Arial"/>
        </w:rPr>
        <w:t xml:space="preserve">degree of </w:t>
      </w:r>
      <w:r>
        <w:rPr>
          <w:rFonts w:ascii="Arial" w:hAnsi="Arial" w:cs="Arial"/>
        </w:rPr>
        <w:t>uncertainty due to lack of information on subsurface conditions</w:t>
      </w:r>
      <w:r w:rsidR="006D7ABF">
        <w:rPr>
          <w:rFonts w:ascii="Arial" w:hAnsi="Arial" w:cs="Arial"/>
        </w:rPr>
        <w:t xml:space="preserve"> at this site</w:t>
      </w:r>
      <w:r>
        <w:rPr>
          <w:rFonts w:ascii="Arial" w:hAnsi="Arial" w:cs="Arial"/>
        </w:rPr>
        <w:t xml:space="preserve">. </w:t>
      </w:r>
      <w:r w:rsidR="008965FD">
        <w:rPr>
          <w:rFonts w:ascii="Arial" w:hAnsi="Arial" w:cs="Arial"/>
        </w:rPr>
        <w:t xml:space="preserve"> </w:t>
      </w:r>
      <w:r w:rsidR="006D7ABF">
        <w:rPr>
          <w:rFonts w:ascii="Arial" w:hAnsi="Arial" w:cs="Arial"/>
        </w:rPr>
        <w:t>The EOR should consider the risk of RPR uncertainty on the structural performance and use engineering judgement in the choice</w:t>
      </w:r>
      <w:r w:rsidR="006D7ABF" w:rsidRPr="006D7ABF">
        <w:rPr>
          <w:rFonts w:ascii="Arial" w:hAnsi="Arial" w:cs="Arial"/>
        </w:rPr>
        <w:t xml:space="preserve"> </w:t>
      </w:r>
      <w:r w:rsidR="006D7ABF">
        <w:rPr>
          <w:rFonts w:ascii="Arial" w:hAnsi="Arial" w:cs="Arial"/>
        </w:rPr>
        <w:t xml:space="preserve">of RPR to assign. </w:t>
      </w:r>
    </w:p>
    <w:p w:rsidR="00217591" w:rsidRDefault="00FF6CDA" w:rsidP="00217591">
      <w:pPr>
        <w:pStyle w:val="PlainText"/>
        <w:spacing w:before="240"/>
        <w:jc w:val="both"/>
        <w:rPr>
          <w:rFonts w:ascii="Arial" w:hAnsi="Arial" w:cs="Arial"/>
        </w:rPr>
      </w:pPr>
      <w:r w:rsidRPr="00152AAA">
        <w:rPr>
          <w:rFonts w:ascii="Arial" w:hAnsi="Arial" w:cs="Arial"/>
        </w:rPr>
        <w:t xml:space="preserve">The proposed approach enables a judgement-based decision to be made on selecting the most appropriate RPR </w:t>
      </w:r>
      <w:r>
        <w:rPr>
          <w:rFonts w:ascii="Arial" w:hAnsi="Arial" w:cs="Arial"/>
        </w:rPr>
        <w:t xml:space="preserve">(or range of RPRs) </w:t>
      </w:r>
      <w:r w:rsidRPr="00152AAA">
        <w:rPr>
          <w:rFonts w:ascii="Arial" w:hAnsi="Arial" w:cs="Arial"/>
        </w:rPr>
        <w:t>to assign, without implying a degree of V</w:t>
      </w:r>
      <w:r w:rsidRPr="0021642E">
        <w:rPr>
          <w:rFonts w:ascii="Arial" w:hAnsi="Arial" w:cs="Arial"/>
          <w:vertAlign w:val="subscript"/>
        </w:rPr>
        <w:t>s30</w:t>
      </w:r>
      <w:r w:rsidRPr="00152AAA">
        <w:rPr>
          <w:rFonts w:ascii="Arial" w:hAnsi="Arial" w:cs="Arial"/>
        </w:rPr>
        <w:t xml:space="preserve"> certainty that does not exist, while also avoiding over</w:t>
      </w:r>
      <w:r>
        <w:rPr>
          <w:rFonts w:ascii="Arial" w:hAnsi="Arial" w:cs="Arial"/>
        </w:rPr>
        <w:t>-</w:t>
      </w:r>
      <w:r w:rsidRPr="00152AAA">
        <w:rPr>
          <w:rFonts w:ascii="Arial" w:hAnsi="Arial" w:cs="Arial"/>
        </w:rPr>
        <w:t>conservatism.</w:t>
      </w:r>
      <w:r w:rsidRPr="00913E03">
        <w:rPr>
          <w:rFonts w:ascii="Arial" w:hAnsi="Arial" w:cs="Arial"/>
        </w:rPr>
        <w:t xml:space="preserve"> </w:t>
      </w:r>
      <w:r w:rsidR="008965FD">
        <w:rPr>
          <w:rFonts w:ascii="Arial" w:hAnsi="Arial" w:cs="Arial"/>
        </w:rPr>
        <w:t xml:space="preserve"> </w:t>
      </w:r>
      <w:r w:rsidRPr="004E3E16">
        <w:rPr>
          <w:rFonts w:ascii="Arial" w:hAnsi="Arial" w:cs="Arial"/>
        </w:rPr>
        <w:t>This is a good example of a site where additional geotechnical information would allow the V</w:t>
      </w:r>
      <w:r w:rsidRPr="004E3E16">
        <w:rPr>
          <w:rFonts w:ascii="Arial" w:hAnsi="Arial" w:cs="Arial"/>
          <w:vertAlign w:val="subscript"/>
        </w:rPr>
        <w:t>s30</w:t>
      </w:r>
      <w:r w:rsidRPr="004E3E16">
        <w:rPr>
          <w:rFonts w:ascii="Arial" w:hAnsi="Arial" w:cs="Arial"/>
        </w:rPr>
        <w:t xml:space="preserve"> uncertainty to be reduced and the RPR confidence to be improved.</w:t>
      </w:r>
    </w:p>
    <w:p w:rsidR="00081768" w:rsidRPr="008965FD" w:rsidRDefault="003D1E8F" w:rsidP="00217591">
      <w:pPr>
        <w:pStyle w:val="PlainText"/>
        <w:spacing w:before="240"/>
        <w:jc w:val="both"/>
        <w:rPr>
          <w:rFonts w:ascii="Arial" w:hAnsi="Arial" w:cs="Arial"/>
          <w:b/>
          <w:bCs/>
        </w:rPr>
      </w:pPr>
      <w:r w:rsidRPr="008965FD">
        <w:rPr>
          <w:rFonts w:ascii="Arial" w:hAnsi="Arial" w:cs="Arial"/>
          <w:b/>
          <w:bCs/>
        </w:rPr>
        <w:t>CLOSURE</w:t>
      </w:r>
    </w:p>
    <w:p w:rsidR="00081768" w:rsidRPr="00851316" w:rsidRDefault="00081768" w:rsidP="00081768">
      <w:pPr>
        <w:pStyle w:val="PlainText"/>
        <w:spacing w:before="240"/>
        <w:jc w:val="both"/>
        <w:rPr>
          <w:rFonts w:ascii="Arial" w:hAnsi="Arial" w:cs="Arial"/>
          <w:color w:val="000000"/>
        </w:rPr>
      </w:pPr>
      <w:r w:rsidRPr="00081768">
        <w:rPr>
          <w:rFonts w:ascii="Arial" w:hAnsi="Arial" w:cs="Arial"/>
        </w:rPr>
        <w:t xml:space="preserve">This document represents the initial </w:t>
      </w:r>
      <w:r>
        <w:rPr>
          <w:rFonts w:ascii="Arial" w:hAnsi="Arial" w:cs="Arial"/>
        </w:rPr>
        <w:t>version</w:t>
      </w:r>
      <w:r w:rsidRPr="00081768">
        <w:rPr>
          <w:rFonts w:ascii="Arial" w:hAnsi="Arial" w:cs="Arial"/>
        </w:rPr>
        <w:t xml:space="preserve"> of a proposed approach to structural-geotechnical collaboration in Seismic Risk Assessment (SRA).</w:t>
      </w:r>
      <w:r w:rsidR="008965FD">
        <w:rPr>
          <w:rFonts w:ascii="Arial" w:hAnsi="Arial" w:cs="Arial"/>
        </w:rPr>
        <w:t xml:space="preserve"> </w:t>
      </w:r>
      <w:r w:rsidRPr="00081768">
        <w:rPr>
          <w:rFonts w:ascii="Arial" w:hAnsi="Arial" w:cs="Arial"/>
        </w:rPr>
        <w:t xml:space="preserve"> It is expected to evolve as more school sites are evaluated and as practical experience is gained. </w:t>
      </w:r>
      <w:r w:rsidR="008965FD">
        <w:rPr>
          <w:rFonts w:ascii="Arial" w:hAnsi="Arial" w:cs="Arial"/>
        </w:rPr>
        <w:t xml:space="preserve"> </w:t>
      </w:r>
      <w:r w:rsidRPr="00081768">
        <w:rPr>
          <w:rFonts w:ascii="Arial" w:hAnsi="Arial" w:cs="Arial"/>
        </w:rPr>
        <w:t>Continuous improvement will rely on close coordination between geotechnical and structural engineers, particularly in refining procedures for handling V</w:t>
      </w:r>
      <w:r w:rsidRPr="008965FD">
        <w:rPr>
          <w:rFonts w:ascii="Arial" w:hAnsi="Arial" w:cs="Arial"/>
          <w:vertAlign w:val="subscript"/>
        </w:rPr>
        <w:t>s30</w:t>
      </w:r>
      <w:r w:rsidRPr="00081768">
        <w:rPr>
          <w:rFonts w:ascii="Arial" w:hAnsi="Arial" w:cs="Arial"/>
        </w:rPr>
        <w:t xml:space="preserve"> uncertainty and retrofit priority ranking (RPR) assignments. </w:t>
      </w:r>
      <w:r w:rsidR="008965FD">
        <w:rPr>
          <w:rFonts w:ascii="Arial" w:hAnsi="Arial" w:cs="Arial"/>
        </w:rPr>
        <w:t xml:space="preserve"> </w:t>
      </w:r>
      <w:r w:rsidRPr="00081768">
        <w:rPr>
          <w:rFonts w:ascii="Arial" w:hAnsi="Arial" w:cs="Arial"/>
        </w:rPr>
        <w:t>Constructive feedback and shared insights from all contributors are strongly encouraged to enhance the clarity, applicability, and effectiveness of future versions.</w:t>
      </w:r>
    </w:p>
    <w:sectPr w:rsidR="00081768" w:rsidRPr="00851316" w:rsidSect="00325B34">
      <w:headerReference w:type="default" r:id="rId9"/>
      <w:footerReference w:type="default" r:id="rId10"/>
      <w:pgSz w:w="12240" w:h="15840"/>
      <w:pgMar w:top="1440" w:right="1440" w:bottom="1440" w:left="1440" w:header="720" w:footer="720" w:gutter="0"/>
      <w:pgNumType w:start="1" w:chapStyle="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8A03B0" w16cex:dateUtc="2025-08-21T23: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2D" w:rsidRDefault="004D1A2D">
      <w:r>
        <w:separator/>
      </w:r>
    </w:p>
  </w:endnote>
  <w:endnote w:type="continuationSeparator" w:id="0">
    <w:p w:rsidR="004D1A2D" w:rsidRDefault="004D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echnical">
    <w:panose1 w:val="020B06040202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5F7" w:rsidRDefault="00C315F7" w:rsidP="00C616D0">
    <w:pPr>
      <w:pStyle w:val="Footer"/>
      <w:pBdr>
        <w:top w:val="single" w:sz="4" w:space="1" w:color="auto"/>
      </w:pBdr>
      <w:tabs>
        <w:tab w:val="clear" w:pos="8640"/>
        <w:tab w:val="left" w:pos="-90"/>
        <w:tab w:val="left" w:pos="3330"/>
        <w:tab w:val="left" w:pos="6480"/>
        <w:tab w:val="right" w:pos="9360"/>
      </w:tabs>
      <w:spacing w:before="240"/>
    </w:pPr>
    <w:r>
      <w:rPr>
        <w:rStyle w:val="PageNumber"/>
        <w:rFonts w:ascii="Arial" w:hAnsi="Arial" w:cs="Arial"/>
        <w:sz w:val="20"/>
      </w:rPr>
      <w:tab/>
    </w:r>
    <w:r w:rsidR="008965FD">
      <w:rPr>
        <w:rStyle w:val="PageNumber"/>
        <w:rFonts w:ascii="Arial" w:hAnsi="Arial" w:cs="Arial"/>
        <w:sz w:val="20"/>
      </w:rPr>
      <w:t>Approved August</w:t>
    </w:r>
    <w:r w:rsidR="008B326C">
      <w:rPr>
        <w:rStyle w:val="PageNumber"/>
        <w:rFonts w:ascii="Arial" w:hAnsi="Arial" w:cs="Arial"/>
        <w:sz w:val="20"/>
      </w:rPr>
      <w:t xml:space="preserve"> </w:t>
    </w:r>
    <w:r w:rsidR="009527E2">
      <w:rPr>
        <w:rStyle w:val="PageNumber"/>
        <w:rFonts w:ascii="Arial" w:hAnsi="Arial" w:cs="Arial"/>
        <w:sz w:val="20"/>
      </w:rPr>
      <w:t>202</w:t>
    </w:r>
    <w:r w:rsidR="008965FD">
      <w:rPr>
        <w:rStyle w:val="PageNumber"/>
        <w:rFonts w:ascii="Arial" w:hAnsi="Arial" w:cs="Arial"/>
        <w:sz w:val="20"/>
      </w:rPr>
      <w:t>5</w:t>
    </w:r>
    <w:r w:rsidR="009527E2">
      <w:rPr>
        <w:rStyle w:val="PageNumber"/>
        <w:rFonts w:ascii="Arial" w:hAnsi="Arial" w:cs="Arial"/>
        <w:sz w:val="20"/>
      </w:rPr>
      <w:tab/>
    </w:r>
    <w:r w:rsidR="008965FD">
      <w:rPr>
        <w:rStyle w:val="PageNumber"/>
        <w:rFonts w:ascii="Arial" w:hAnsi="Arial" w:cs="Arial"/>
        <w:sz w:val="20"/>
      </w:rPr>
      <w:tab/>
    </w:r>
    <w:r w:rsidRPr="006A1822">
      <w:rPr>
        <w:rFonts w:ascii="Arial" w:hAnsi="Arial" w:cs="Arial"/>
        <w:sz w:val="18"/>
        <w:szCs w:val="18"/>
      </w:rPr>
      <w:t xml:space="preserve">Page </w:t>
    </w:r>
    <w:r w:rsidRPr="006A1822">
      <w:rPr>
        <w:rFonts w:ascii="Arial" w:hAnsi="Arial" w:cs="Arial"/>
        <w:sz w:val="18"/>
        <w:szCs w:val="18"/>
      </w:rPr>
      <w:fldChar w:fldCharType="begin"/>
    </w:r>
    <w:r w:rsidRPr="006A1822">
      <w:rPr>
        <w:rFonts w:ascii="Arial" w:hAnsi="Arial" w:cs="Arial"/>
        <w:sz w:val="18"/>
        <w:szCs w:val="18"/>
      </w:rPr>
      <w:instrText xml:space="preserve"> PAGE   \* MERGEFORMAT </w:instrText>
    </w:r>
    <w:r w:rsidRPr="006A1822">
      <w:rPr>
        <w:rFonts w:ascii="Arial" w:hAnsi="Arial" w:cs="Arial"/>
        <w:sz w:val="18"/>
        <w:szCs w:val="18"/>
      </w:rPr>
      <w:fldChar w:fldCharType="separate"/>
    </w:r>
    <w:r w:rsidR="008F3CD5" w:rsidRPr="008F3CD5">
      <w:rPr>
        <w:rFonts w:ascii="Arial" w:hAnsi="Arial" w:cs="Arial"/>
        <w:bCs/>
        <w:noProof/>
        <w:sz w:val="18"/>
        <w:szCs w:val="18"/>
      </w:rPr>
      <w:t>1</w:t>
    </w:r>
    <w:r w:rsidRPr="006A1822">
      <w:rPr>
        <w:rFonts w:ascii="Arial" w:hAnsi="Arial" w:cs="Arial"/>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2D" w:rsidRDefault="004D1A2D">
      <w:r>
        <w:separator/>
      </w:r>
    </w:p>
  </w:footnote>
  <w:footnote w:type="continuationSeparator" w:id="0">
    <w:p w:rsidR="004D1A2D" w:rsidRDefault="004D1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04E" w:rsidRPr="00B42134" w:rsidRDefault="00EE08B3" w:rsidP="003173DD">
    <w:pPr>
      <w:pStyle w:val="Header"/>
      <w:jc w:val="center"/>
      <w:rPr>
        <w:b/>
        <w:sz w:val="28"/>
        <w:szCs w:val="28"/>
      </w:rPr>
    </w:pPr>
    <w:r w:rsidRPr="00B42134">
      <w:rPr>
        <w:b/>
        <w:sz w:val="28"/>
        <w:szCs w:val="28"/>
      </w:rPr>
      <w:t>SRA STRUCTURAL – GEOTECHNICAL COLLABORATION</w:t>
    </w:r>
  </w:p>
  <w:p w:rsidR="00660EDF" w:rsidRPr="00660EDF" w:rsidRDefault="00660EDF" w:rsidP="00660EDF">
    <w:pPr>
      <w:pStyle w:val="Header"/>
      <w:pBdr>
        <w:top w:val="single" w:sz="12" w:space="1" w:color="auto"/>
      </w:pBdr>
      <w:spacing w:after="120"/>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7CB"/>
    <w:multiLevelType w:val="hybridMultilevel"/>
    <w:tmpl w:val="7F02D8F6"/>
    <w:lvl w:ilvl="0" w:tplc="9D3CAD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2330FB"/>
    <w:multiLevelType w:val="hybridMultilevel"/>
    <w:tmpl w:val="8BB62866"/>
    <w:lvl w:ilvl="0" w:tplc="6C382B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B7561"/>
    <w:multiLevelType w:val="hybridMultilevel"/>
    <w:tmpl w:val="AD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5952"/>
    <w:multiLevelType w:val="hybridMultilevel"/>
    <w:tmpl w:val="F68056F0"/>
    <w:lvl w:ilvl="0" w:tplc="96827F4E">
      <w:start w:val="1"/>
      <w:numFmt w:val="decimal"/>
      <w:pStyle w:val="DocBodyNumba"/>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CE5AC4"/>
    <w:multiLevelType w:val="hybridMultilevel"/>
    <w:tmpl w:val="28AC9970"/>
    <w:lvl w:ilvl="0" w:tplc="66DC621C">
      <w:start w:val="1"/>
      <w:numFmt w:val="lowerLetter"/>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5" w15:restartNumberingAfterBreak="0">
    <w:nsid w:val="19CF4E29"/>
    <w:multiLevelType w:val="hybridMultilevel"/>
    <w:tmpl w:val="189ECA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C1605A"/>
    <w:multiLevelType w:val="hybridMultilevel"/>
    <w:tmpl w:val="308A9C90"/>
    <w:lvl w:ilvl="0" w:tplc="D6503958">
      <w:start w:val="1"/>
      <w:numFmt w:val="bullet"/>
      <w:pStyle w:val="GTbulletIndentList"/>
      <w:lvlText w:val=""/>
      <w:lvlJc w:val="left"/>
      <w:pPr>
        <w:tabs>
          <w:tab w:val="num" w:pos="1860"/>
        </w:tabs>
        <w:ind w:left="18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C40795C"/>
    <w:multiLevelType w:val="hybridMultilevel"/>
    <w:tmpl w:val="CCFA1004"/>
    <w:lvl w:ilvl="0" w:tplc="E54E930C">
      <w:start w:val="1"/>
      <w:numFmt w:val="decimal"/>
      <w:pStyle w:val="DocBodyNewNumb"/>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5D3BB4"/>
    <w:multiLevelType w:val="hybridMultilevel"/>
    <w:tmpl w:val="68FAD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E073356"/>
    <w:multiLevelType w:val="multilevel"/>
    <w:tmpl w:val="5EE60D20"/>
    <w:lvl w:ilvl="0">
      <w:start w:val="1"/>
      <w:numFmt w:val="decimal"/>
      <w:lvlText w:val="2.%1."/>
      <w:lvlJc w:val="left"/>
      <w:pPr>
        <w:tabs>
          <w:tab w:val="num" w:pos="720"/>
        </w:tabs>
        <w:ind w:left="720" w:hanging="720"/>
      </w:pPr>
      <w:rPr>
        <w:rFonts w:cs="Times New Roman" w:hint="default"/>
      </w:rPr>
    </w:lvl>
    <w:lvl w:ilvl="1">
      <w:start w:val="1"/>
      <w:numFmt w:val="decimal"/>
      <w:pStyle w:val="DissHead2Lvl"/>
      <w:lvlText w:val="2.%1.%2."/>
      <w:lvlJc w:val="left"/>
      <w:pPr>
        <w:tabs>
          <w:tab w:val="num" w:pos="6300"/>
        </w:tabs>
        <w:ind w:left="6012" w:hanging="432"/>
      </w:pPr>
      <w:rPr>
        <w:rFonts w:ascii="Times New Roman" w:hAnsi="Times New Roman" w:cs="Times New Roman" w:hint="default"/>
      </w:rPr>
    </w:lvl>
    <w:lvl w:ilvl="2">
      <w:start w:val="1"/>
      <w:numFmt w:val="decimal"/>
      <w:pStyle w:val="Diss2Head3Lvl"/>
      <w:lvlText w:val="2.%1.%2.%3."/>
      <w:lvlJc w:val="left"/>
      <w:pPr>
        <w:tabs>
          <w:tab w:val="num" w:pos="1800"/>
        </w:tabs>
        <w:ind w:left="1224" w:hanging="504"/>
      </w:pPr>
      <w:rPr>
        <w:rFonts w:cs="Times New Roman" w:hint="default"/>
      </w:rPr>
    </w:lvl>
    <w:lvl w:ilvl="3">
      <w:start w:val="1"/>
      <w:numFmt w:val="decimal"/>
      <w:pStyle w:val="DissHead3Lvl"/>
      <w:lvlText w:val="2.%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0E951AB"/>
    <w:multiLevelType w:val="hybridMultilevel"/>
    <w:tmpl w:val="A8B22BAC"/>
    <w:lvl w:ilvl="0" w:tplc="6C382B2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108EA"/>
    <w:multiLevelType w:val="hybridMultilevel"/>
    <w:tmpl w:val="00EE0796"/>
    <w:lvl w:ilvl="0" w:tplc="C02AC166">
      <w:start w:val="1"/>
      <w:numFmt w:val="decimal"/>
      <w:lvlText w:val="(%1)"/>
      <w:lvlJc w:val="left"/>
      <w:pPr>
        <w:ind w:left="102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6260B"/>
    <w:multiLevelType w:val="hybridMultilevel"/>
    <w:tmpl w:val="F62226EC"/>
    <w:lvl w:ilvl="0" w:tplc="7B56F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A5C3C"/>
    <w:multiLevelType w:val="hybridMultilevel"/>
    <w:tmpl w:val="61FC8710"/>
    <w:lvl w:ilvl="0" w:tplc="FFFFFFFF">
      <w:start w:val="1"/>
      <w:numFmt w:val="lowerLetter"/>
      <w:lvlText w:val="(%1)"/>
      <w:lvlJc w:val="left"/>
      <w:pPr>
        <w:ind w:left="61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152E58"/>
    <w:multiLevelType w:val="hybridMultilevel"/>
    <w:tmpl w:val="6A9EA418"/>
    <w:lvl w:ilvl="0" w:tplc="AD1EC8D6">
      <w:start w:val="1"/>
      <w:numFmt w:val="bullet"/>
      <w:pStyle w:val="DocApp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45C23"/>
    <w:multiLevelType w:val="hybridMultilevel"/>
    <w:tmpl w:val="E6F26A88"/>
    <w:lvl w:ilvl="0" w:tplc="45FAD5D6">
      <w:start w:val="1"/>
      <w:numFmt w:val="bullet"/>
      <w:pStyle w:val="BodyBullets"/>
      <w:lvlText w:val=""/>
      <w:lvlJc w:val="left"/>
      <w:pPr>
        <w:tabs>
          <w:tab w:val="num" w:pos="1860"/>
        </w:tabs>
        <w:ind w:left="186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DE73AFA"/>
    <w:multiLevelType w:val="hybridMultilevel"/>
    <w:tmpl w:val="6EDC4AAC"/>
    <w:lvl w:ilvl="0" w:tplc="15FCB4F0">
      <w:start w:val="1"/>
      <w:numFmt w:val="bullet"/>
      <w:pStyle w:val="DocBody2Bullet"/>
      <w:lvlText w:val=""/>
      <w:lvlJc w:val="left"/>
      <w:pPr>
        <w:tabs>
          <w:tab w:val="num" w:pos="2880"/>
        </w:tabs>
        <w:ind w:left="2880" w:hanging="360"/>
      </w:pPr>
      <w:rPr>
        <w:rFonts w:ascii="Wingdings" w:hAnsi="Wingdings" w:hint="default"/>
      </w:rPr>
    </w:lvl>
    <w:lvl w:ilvl="1" w:tplc="217A96FA">
      <w:start w:val="1"/>
      <w:numFmt w:val="lowerLetter"/>
      <w:pStyle w:val="DocBody3Alpha"/>
      <w:lvlText w:val="(%2)"/>
      <w:lvlJc w:val="left"/>
      <w:pPr>
        <w:tabs>
          <w:tab w:val="num" w:pos="1800"/>
        </w:tabs>
        <w:ind w:left="1800" w:hanging="72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0540AB"/>
    <w:multiLevelType w:val="hybridMultilevel"/>
    <w:tmpl w:val="A7423612"/>
    <w:lvl w:ilvl="0" w:tplc="0D3E68FA">
      <w:start w:val="1"/>
      <w:numFmt w:val="lowerLetter"/>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8" w15:restartNumberingAfterBreak="0">
    <w:nsid w:val="2F6023E6"/>
    <w:multiLevelType w:val="hybridMultilevel"/>
    <w:tmpl w:val="882EDA5C"/>
    <w:lvl w:ilvl="0" w:tplc="2D2EB8B4">
      <w:start w:val="1"/>
      <w:numFmt w:val="lowerLetter"/>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9" w15:restartNumberingAfterBreak="0">
    <w:nsid w:val="310423F3"/>
    <w:multiLevelType w:val="hybridMultilevel"/>
    <w:tmpl w:val="8DDA4EFE"/>
    <w:lvl w:ilvl="0" w:tplc="70F4E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F67880"/>
    <w:multiLevelType w:val="hybridMultilevel"/>
    <w:tmpl w:val="7FBA7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A46DC5"/>
    <w:multiLevelType w:val="hybridMultilevel"/>
    <w:tmpl w:val="53266B5E"/>
    <w:lvl w:ilvl="0" w:tplc="F25684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F25EC7"/>
    <w:multiLevelType w:val="hybridMultilevel"/>
    <w:tmpl w:val="6BD2F40E"/>
    <w:lvl w:ilvl="0" w:tplc="0ED2D6C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748AD"/>
    <w:multiLevelType w:val="hybridMultilevel"/>
    <w:tmpl w:val="68306338"/>
    <w:lvl w:ilvl="0" w:tplc="D166E622">
      <w:start w:val="1"/>
      <w:numFmt w:val="lowerLetter"/>
      <w:pStyle w:val="DocBody2Alpha"/>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15:restartNumberingAfterBreak="0">
    <w:nsid w:val="43264BE4"/>
    <w:multiLevelType w:val="hybridMultilevel"/>
    <w:tmpl w:val="0204A3E4"/>
    <w:lvl w:ilvl="0" w:tplc="6C382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403B3A"/>
    <w:multiLevelType w:val="hybridMultilevel"/>
    <w:tmpl w:val="B7805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031F4F"/>
    <w:multiLevelType w:val="hybridMultilevel"/>
    <w:tmpl w:val="43A6CE4E"/>
    <w:lvl w:ilvl="0" w:tplc="FC5E2666">
      <w:start w:val="1"/>
      <w:numFmt w:val="decimal"/>
      <w:pStyle w:val="DocBody2Underline"/>
      <w:lvlText w:val="(%1)"/>
      <w:lvlJc w:val="left"/>
      <w:pPr>
        <w:tabs>
          <w:tab w:val="num" w:pos="2160"/>
        </w:tabs>
        <w:ind w:left="2160" w:hanging="720"/>
      </w:pPr>
      <w:rPr>
        <w:rFonts w:cs="Times New Roman" w:hint="default"/>
        <w:u w:val="none"/>
      </w:rPr>
    </w:lvl>
    <w:lvl w:ilvl="1" w:tplc="0ED2D6C6">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7" w15:restartNumberingAfterBreak="0">
    <w:nsid w:val="5519575E"/>
    <w:multiLevelType w:val="hybridMultilevel"/>
    <w:tmpl w:val="7EC2760C"/>
    <w:lvl w:ilvl="0" w:tplc="6C382B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0C2F5C"/>
    <w:multiLevelType w:val="hybridMultilevel"/>
    <w:tmpl w:val="19F67926"/>
    <w:lvl w:ilvl="0" w:tplc="65BAEB9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81BE3"/>
    <w:multiLevelType w:val="hybridMultilevel"/>
    <w:tmpl w:val="C82824DE"/>
    <w:lvl w:ilvl="0" w:tplc="6C382B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A16D6C"/>
    <w:multiLevelType w:val="hybridMultilevel"/>
    <w:tmpl w:val="61FC8710"/>
    <w:lvl w:ilvl="0" w:tplc="FFFFFFFF">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8317F6"/>
    <w:multiLevelType w:val="hybridMultilevel"/>
    <w:tmpl w:val="61FC8710"/>
    <w:lvl w:ilvl="0" w:tplc="685C2832">
      <w:start w:val="1"/>
      <w:numFmt w:val="lowerLetter"/>
      <w:lvlText w:val="(%1)"/>
      <w:lvlJc w:val="left"/>
      <w:pPr>
        <w:ind w:left="612" w:hanging="43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CC539E8"/>
    <w:multiLevelType w:val="hybridMultilevel"/>
    <w:tmpl w:val="73DAC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360847"/>
    <w:multiLevelType w:val="hybridMultilevel"/>
    <w:tmpl w:val="5C30FE5E"/>
    <w:lvl w:ilvl="0" w:tplc="A7AE5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A3910"/>
    <w:multiLevelType w:val="hybridMultilevel"/>
    <w:tmpl w:val="114E59E0"/>
    <w:lvl w:ilvl="0" w:tplc="F19A4380">
      <w:start w:val="1"/>
      <w:numFmt w:val="lowerLetter"/>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35" w15:restartNumberingAfterBreak="0">
    <w:nsid w:val="645B4CD2"/>
    <w:multiLevelType w:val="hybridMultilevel"/>
    <w:tmpl w:val="56FC8540"/>
    <w:lvl w:ilvl="0" w:tplc="23024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734D5"/>
    <w:multiLevelType w:val="hybridMultilevel"/>
    <w:tmpl w:val="F92CB86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691C2DDC"/>
    <w:multiLevelType w:val="hybridMultilevel"/>
    <w:tmpl w:val="23C81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D45B57"/>
    <w:multiLevelType w:val="hybridMultilevel"/>
    <w:tmpl w:val="E5EC138A"/>
    <w:lvl w:ilvl="0" w:tplc="5A3C3C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F7831"/>
    <w:multiLevelType w:val="hybridMultilevel"/>
    <w:tmpl w:val="0DC480CC"/>
    <w:lvl w:ilvl="0" w:tplc="23503EA0">
      <w:start w:val="1"/>
      <w:numFmt w:val="lowerLetter"/>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40" w15:restartNumberingAfterBreak="0">
    <w:nsid w:val="7D7C3F33"/>
    <w:multiLevelType w:val="hybridMultilevel"/>
    <w:tmpl w:val="19DC5A20"/>
    <w:lvl w:ilvl="0" w:tplc="C612526A">
      <w:start w:val="1"/>
      <w:numFmt w:val="lowerLetter"/>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41" w15:restartNumberingAfterBreak="0">
    <w:nsid w:val="7E5F5561"/>
    <w:multiLevelType w:val="hybridMultilevel"/>
    <w:tmpl w:val="63D2FA6C"/>
    <w:lvl w:ilvl="0" w:tplc="10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26"/>
  </w:num>
  <w:num w:numId="4">
    <w:abstractNumId w:val="23"/>
  </w:num>
  <w:num w:numId="5">
    <w:abstractNumId w:val="14"/>
  </w:num>
  <w:num w:numId="6">
    <w:abstractNumId w:val="9"/>
  </w:num>
  <w:num w:numId="7">
    <w:abstractNumId w:val="6"/>
  </w:num>
  <w:num w:numId="8">
    <w:abstractNumId w:val="3"/>
  </w:num>
  <w:num w:numId="9">
    <w:abstractNumId w:val="7"/>
  </w:num>
  <w:num w:numId="10">
    <w:abstractNumId w:val="33"/>
  </w:num>
  <w:num w:numId="11">
    <w:abstractNumId w:val="24"/>
  </w:num>
  <w:num w:numId="12">
    <w:abstractNumId w:val="12"/>
  </w:num>
  <w:num w:numId="13">
    <w:abstractNumId w:val="8"/>
  </w:num>
  <w:num w:numId="14">
    <w:abstractNumId w:val="27"/>
  </w:num>
  <w:num w:numId="15">
    <w:abstractNumId w:val="35"/>
  </w:num>
  <w:num w:numId="16">
    <w:abstractNumId w:val="21"/>
  </w:num>
  <w:num w:numId="17">
    <w:abstractNumId w:val="19"/>
  </w:num>
  <w:num w:numId="18">
    <w:abstractNumId w:val="29"/>
  </w:num>
  <w:num w:numId="19">
    <w:abstractNumId w:val="18"/>
  </w:num>
  <w:num w:numId="20">
    <w:abstractNumId w:val="4"/>
  </w:num>
  <w:num w:numId="21">
    <w:abstractNumId w:val="39"/>
  </w:num>
  <w:num w:numId="22">
    <w:abstractNumId w:val="17"/>
  </w:num>
  <w:num w:numId="23">
    <w:abstractNumId w:val="34"/>
  </w:num>
  <w:num w:numId="24">
    <w:abstractNumId w:val="40"/>
  </w:num>
  <w:num w:numId="25">
    <w:abstractNumId w:val="20"/>
  </w:num>
  <w:num w:numId="26">
    <w:abstractNumId w:val="32"/>
  </w:num>
  <w:num w:numId="27">
    <w:abstractNumId w:val="37"/>
  </w:num>
  <w:num w:numId="28">
    <w:abstractNumId w:val="36"/>
  </w:num>
  <w:num w:numId="29">
    <w:abstractNumId w:val="0"/>
  </w:num>
  <w:num w:numId="30">
    <w:abstractNumId w:val="11"/>
  </w:num>
  <w:num w:numId="31">
    <w:abstractNumId w:val="31"/>
  </w:num>
  <w:num w:numId="32">
    <w:abstractNumId w:val="30"/>
  </w:num>
  <w:num w:numId="33">
    <w:abstractNumId w:val="28"/>
  </w:num>
  <w:num w:numId="34">
    <w:abstractNumId w:val="13"/>
  </w:num>
  <w:num w:numId="35">
    <w:abstractNumId w:val="38"/>
  </w:num>
  <w:num w:numId="36">
    <w:abstractNumId w:val="22"/>
  </w:num>
  <w:num w:numId="37">
    <w:abstractNumId w:val="25"/>
  </w:num>
  <w:num w:numId="38">
    <w:abstractNumId w:val="41"/>
  </w:num>
  <w:num w:numId="39">
    <w:abstractNumId w:val="5"/>
  </w:num>
  <w:num w:numId="40">
    <w:abstractNumId w:val="1"/>
  </w:num>
  <w:num w:numId="41">
    <w:abstractNumId w:val="10"/>
  </w:num>
  <w:num w:numId="4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B5"/>
    <w:rsid w:val="000002F9"/>
    <w:rsid w:val="000007DE"/>
    <w:rsid w:val="00000C3D"/>
    <w:rsid w:val="00000CDB"/>
    <w:rsid w:val="000013FD"/>
    <w:rsid w:val="000016CB"/>
    <w:rsid w:val="000018BF"/>
    <w:rsid w:val="00002B1C"/>
    <w:rsid w:val="00002E85"/>
    <w:rsid w:val="00002EC8"/>
    <w:rsid w:val="0000324B"/>
    <w:rsid w:val="000032A4"/>
    <w:rsid w:val="000039EF"/>
    <w:rsid w:val="00003C0A"/>
    <w:rsid w:val="00005197"/>
    <w:rsid w:val="0000556D"/>
    <w:rsid w:val="000055E8"/>
    <w:rsid w:val="00006B35"/>
    <w:rsid w:val="00007F5F"/>
    <w:rsid w:val="00010AF6"/>
    <w:rsid w:val="00011133"/>
    <w:rsid w:val="000112FF"/>
    <w:rsid w:val="00011360"/>
    <w:rsid w:val="000115FB"/>
    <w:rsid w:val="00011C94"/>
    <w:rsid w:val="00011ED9"/>
    <w:rsid w:val="000125DF"/>
    <w:rsid w:val="0001498D"/>
    <w:rsid w:val="000149DE"/>
    <w:rsid w:val="00014A64"/>
    <w:rsid w:val="00014B38"/>
    <w:rsid w:val="00015655"/>
    <w:rsid w:val="00015FC2"/>
    <w:rsid w:val="0001636E"/>
    <w:rsid w:val="0001641F"/>
    <w:rsid w:val="00016849"/>
    <w:rsid w:val="00016D51"/>
    <w:rsid w:val="00017B62"/>
    <w:rsid w:val="00020015"/>
    <w:rsid w:val="00020373"/>
    <w:rsid w:val="000210C3"/>
    <w:rsid w:val="000215AF"/>
    <w:rsid w:val="00022187"/>
    <w:rsid w:val="00023590"/>
    <w:rsid w:val="00024211"/>
    <w:rsid w:val="00024402"/>
    <w:rsid w:val="000244A4"/>
    <w:rsid w:val="00024741"/>
    <w:rsid w:val="00024774"/>
    <w:rsid w:val="000249A4"/>
    <w:rsid w:val="00024A3B"/>
    <w:rsid w:val="00024B43"/>
    <w:rsid w:val="0002625C"/>
    <w:rsid w:val="00026369"/>
    <w:rsid w:val="000267BB"/>
    <w:rsid w:val="00026874"/>
    <w:rsid w:val="00026E8D"/>
    <w:rsid w:val="00026F0B"/>
    <w:rsid w:val="00027608"/>
    <w:rsid w:val="00027790"/>
    <w:rsid w:val="00027E6C"/>
    <w:rsid w:val="0003045D"/>
    <w:rsid w:val="00030E56"/>
    <w:rsid w:val="00031146"/>
    <w:rsid w:val="00031A6B"/>
    <w:rsid w:val="00031C8A"/>
    <w:rsid w:val="00031D64"/>
    <w:rsid w:val="00033D76"/>
    <w:rsid w:val="00034DC0"/>
    <w:rsid w:val="0003531B"/>
    <w:rsid w:val="00035641"/>
    <w:rsid w:val="000359A4"/>
    <w:rsid w:val="00035BC4"/>
    <w:rsid w:val="00036B3E"/>
    <w:rsid w:val="00036BA2"/>
    <w:rsid w:val="0004047D"/>
    <w:rsid w:val="00040B45"/>
    <w:rsid w:val="00040B4D"/>
    <w:rsid w:val="00040DED"/>
    <w:rsid w:val="000414DE"/>
    <w:rsid w:val="0004201E"/>
    <w:rsid w:val="00042751"/>
    <w:rsid w:val="00042DC2"/>
    <w:rsid w:val="00044412"/>
    <w:rsid w:val="000444BE"/>
    <w:rsid w:val="0004463C"/>
    <w:rsid w:val="00044B38"/>
    <w:rsid w:val="00044B70"/>
    <w:rsid w:val="00044DCD"/>
    <w:rsid w:val="000457D7"/>
    <w:rsid w:val="0004691C"/>
    <w:rsid w:val="00046D01"/>
    <w:rsid w:val="00046FD8"/>
    <w:rsid w:val="00047107"/>
    <w:rsid w:val="0005039F"/>
    <w:rsid w:val="00050BD7"/>
    <w:rsid w:val="00051F6A"/>
    <w:rsid w:val="00052048"/>
    <w:rsid w:val="0005246C"/>
    <w:rsid w:val="00052841"/>
    <w:rsid w:val="00052C1D"/>
    <w:rsid w:val="00052CE5"/>
    <w:rsid w:val="00052EC4"/>
    <w:rsid w:val="000532E0"/>
    <w:rsid w:val="0005367D"/>
    <w:rsid w:val="00053B44"/>
    <w:rsid w:val="00054036"/>
    <w:rsid w:val="0005403B"/>
    <w:rsid w:val="00054C54"/>
    <w:rsid w:val="00054DC9"/>
    <w:rsid w:val="000558C4"/>
    <w:rsid w:val="00055BD8"/>
    <w:rsid w:val="00055CB0"/>
    <w:rsid w:val="0005620B"/>
    <w:rsid w:val="0005625B"/>
    <w:rsid w:val="00056A0C"/>
    <w:rsid w:val="00056DEE"/>
    <w:rsid w:val="00056E14"/>
    <w:rsid w:val="00056E7D"/>
    <w:rsid w:val="0005716D"/>
    <w:rsid w:val="0005721E"/>
    <w:rsid w:val="00057B87"/>
    <w:rsid w:val="000608CD"/>
    <w:rsid w:val="00060B45"/>
    <w:rsid w:val="00061E3B"/>
    <w:rsid w:val="00062AD9"/>
    <w:rsid w:val="00062CBF"/>
    <w:rsid w:val="00063C28"/>
    <w:rsid w:val="0006458E"/>
    <w:rsid w:val="000657F4"/>
    <w:rsid w:val="00065F6D"/>
    <w:rsid w:val="00066149"/>
    <w:rsid w:val="00066DC8"/>
    <w:rsid w:val="000676CC"/>
    <w:rsid w:val="00067D7B"/>
    <w:rsid w:val="00070D09"/>
    <w:rsid w:val="000718C3"/>
    <w:rsid w:val="00071D95"/>
    <w:rsid w:val="00072172"/>
    <w:rsid w:val="00072198"/>
    <w:rsid w:val="00072202"/>
    <w:rsid w:val="00073E6B"/>
    <w:rsid w:val="00073FC5"/>
    <w:rsid w:val="00074002"/>
    <w:rsid w:val="00074780"/>
    <w:rsid w:val="00075FB7"/>
    <w:rsid w:val="0007717E"/>
    <w:rsid w:val="00077236"/>
    <w:rsid w:val="00077F79"/>
    <w:rsid w:val="0008001A"/>
    <w:rsid w:val="000802BC"/>
    <w:rsid w:val="000803B3"/>
    <w:rsid w:val="00081768"/>
    <w:rsid w:val="0008198B"/>
    <w:rsid w:val="00082CB9"/>
    <w:rsid w:val="00083604"/>
    <w:rsid w:val="000839F3"/>
    <w:rsid w:val="00083DF5"/>
    <w:rsid w:val="0008514D"/>
    <w:rsid w:val="00090317"/>
    <w:rsid w:val="00090B3D"/>
    <w:rsid w:val="00091B11"/>
    <w:rsid w:val="00091EC9"/>
    <w:rsid w:val="00092231"/>
    <w:rsid w:val="00092579"/>
    <w:rsid w:val="000928B7"/>
    <w:rsid w:val="000942EC"/>
    <w:rsid w:val="00094D67"/>
    <w:rsid w:val="00094EAB"/>
    <w:rsid w:val="000952E8"/>
    <w:rsid w:val="00096355"/>
    <w:rsid w:val="0009646A"/>
    <w:rsid w:val="000977CC"/>
    <w:rsid w:val="0009797A"/>
    <w:rsid w:val="000A10CA"/>
    <w:rsid w:val="000A19CE"/>
    <w:rsid w:val="000A2644"/>
    <w:rsid w:val="000A2729"/>
    <w:rsid w:val="000A27AA"/>
    <w:rsid w:val="000A2C77"/>
    <w:rsid w:val="000A33C3"/>
    <w:rsid w:val="000A398C"/>
    <w:rsid w:val="000A465A"/>
    <w:rsid w:val="000A4BAB"/>
    <w:rsid w:val="000A50C5"/>
    <w:rsid w:val="000A523B"/>
    <w:rsid w:val="000A5F22"/>
    <w:rsid w:val="000A662E"/>
    <w:rsid w:val="000A68D9"/>
    <w:rsid w:val="000A6D2E"/>
    <w:rsid w:val="000A70BE"/>
    <w:rsid w:val="000A75B5"/>
    <w:rsid w:val="000A776C"/>
    <w:rsid w:val="000A7FDF"/>
    <w:rsid w:val="000B0FB6"/>
    <w:rsid w:val="000B13C0"/>
    <w:rsid w:val="000B2042"/>
    <w:rsid w:val="000B2B69"/>
    <w:rsid w:val="000B3920"/>
    <w:rsid w:val="000B4451"/>
    <w:rsid w:val="000B4650"/>
    <w:rsid w:val="000B4E8E"/>
    <w:rsid w:val="000B79B6"/>
    <w:rsid w:val="000B7CF7"/>
    <w:rsid w:val="000C041F"/>
    <w:rsid w:val="000C1120"/>
    <w:rsid w:val="000C11BB"/>
    <w:rsid w:val="000C13A5"/>
    <w:rsid w:val="000C1903"/>
    <w:rsid w:val="000C2563"/>
    <w:rsid w:val="000C2EF1"/>
    <w:rsid w:val="000C3402"/>
    <w:rsid w:val="000C401A"/>
    <w:rsid w:val="000C4076"/>
    <w:rsid w:val="000C4481"/>
    <w:rsid w:val="000C4950"/>
    <w:rsid w:val="000C4C63"/>
    <w:rsid w:val="000C4F6D"/>
    <w:rsid w:val="000C53DA"/>
    <w:rsid w:val="000C5D33"/>
    <w:rsid w:val="000C5E0E"/>
    <w:rsid w:val="000C6949"/>
    <w:rsid w:val="000C762B"/>
    <w:rsid w:val="000C7947"/>
    <w:rsid w:val="000C7B56"/>
    <w:rsid w:val="000D0605"/>
    <w:rsid w:val="000D0A3C"/>
    <w:rsid w:val="000D0E4D"/>
    <w:rsid w:val="000D1742"/>
    <w:rsid w:val="000D33E4"/>
    <w:rsid w:val="000D3470"/>
    <w:rsid w:val="000D36EA"/>
    <w:rsid w:val="000D515F"/>
    <w:rsid w:val="000D5481"/>
    <w:rsid w:val="000D5A6B"/>
    <w:rsid w:val="000D5AB7"/>
    <w:rsid w:val="000D66D4"/>
    <w:rsid w:val="000D6B46"/>
    <w:rsid w:val="000D78BF"/>
    <w:rsid w:val="000D79A0"/>
    <w:rsid w:val="000E01A0"/>
    <w:rsid w:val="000E1503"/>
    <w:rsid w:val="000E25F0"/>
    <w:rsid w:val="000E3158"/>
    <w:rsid w:val="000E3323"/>
    <w:rsid w:val="000E33E3"/>
    <w:rsid w:val="000E348C"/>
    <w:rsid w:val="000E37C2"/>
    <w:rsid w:val="000E3F0E"/>
    <w:rsid w:val="000E4A00"/>
    <w:rsid w:val="000E52F8"/>
    <w:rsid w:val="000E6156"/>
    <w:rsid w:val="000E706C"/>
    <w:rsid w:val="000E7172"/>
    <w:rsid w:val="000E7728"/>
    <w:rsid w:val="000F0278"/>
    <w:rsid w:val="000F028E"/>
    <w:rsid w:val="000F06DA"/>
    <w:rsid w:val="000F0C91"/>
    <w:rsid w:val="000F165F"/>
    <w:rsid w:val="000F306D"/>
    <w:rsid w:val="000F3400"/>
    <w:rsid w:val="000F5108"/>
    <w:rsid w:val="000F5DB0"/>
    <w:rsid w:val="000F6304"/>
    <w:rsid w:val="000F6538"/>
    <w:rsid w:val="000F67AE"/>
    <w:rsid w:val="000F7021"/>
    <w:rsid w:val="000F7141"/>
    <w:rsid w:val="000F794D"/>
    <w:rsid w:val="00100233"/>
    <w:rsid w:val="0010023B"/>
    <w:rsid w:val="00100A8A"/>
    <w:rsid w:val="001012CA"/>
    <w:rsid w:val="00101BE5"/>
    <w:rsid w:val="00102085"/>
    <w:rsid w:val="0010238D"/>
    <w:rsid w:val="00102C72"/>
    <w:rsid w:val="001030EF"/>
    <w:rsid w:val="00103109"/>
    <w:rsid w:val="00103723"/>
    <w:rsid w:val="00103E64"/>
    <w:rsid w:val="001043C0"/>
    <w:rsid w:val="001043CB"/>
    <w:rsid w:val="0010470D"/>
    <w:rsid w:val="00104864"/>
    <w:rsid w:val="00104CC7"/>
    <w:rsid w:val="00105084"/>
    <w:rsid w:val="001050F5"/>
    <w:rsid w:val="00105489"/>
    <w:rsid w:val="001055AA"/>
    <w:rsid w:val="001063C6"/>
    <w:rsid w:val="00107FEF"/>
    <w:rsid w:val="001107E8"/>
    <w:rsid w:val="001111F3"/>
    <w:rsid w:val="00111AF8"/>
    <w:rsid w:val="001133EE"/>
    <w:rsid w:val="00113D71"/>
    <w:rsid w:val="00114C51"/>
    <w:rsid w:val="001150E3"/>
    <w:rsid w:val="0011544C"/>
    <w:rsid w:val="001157AB"/>
    <w:rsid w:val="00115836"/>
    <w:rsid w:val="001158D9"/>
    <w:rsid w:val="00116235"/>
    <w:rsid w:val="00116A45"/>
    <w:rsid w:val="0011724C"/>
    <w:rsid w:val="0011744B"/>
    <w:rsid w:val="00117789"/>
    <w:rsid w:val="00117C41"/>
    <w:rsid w:val="0012017C"/>
    <w:rsid w:val="001203F3"/>
    <w:rsid w:val="001203F8"/>
    <w:rsid w:val="001204B3"/>
    <w:rsid w:val="00120ED1"/>
    <w:rsid w:val="0012176B"/>
    <w:rsid w:val="001217E8"/>
    <w:rsid w:val="00121B57"/>
    <w:rsid w:val="00121BB8"/>
    <w:rsid w:val="00121ECD"/>
    <w:rsid w:val="00121FFF"/>
    <w:rsid w:val="001224D5"/>
    <w:rsid w:val="0012257A"/>
    <w:rsid w:val="00123849"/>
    <w:rsid w:val="00123BDF"/>
    <w:rsid w:val="00124FB3"/>
    <w:rsid w:val="00126302"/>
    <w:rsid w:val="001279F3"/>
    <w:rsid w:val="00127BB9"/>
    <w:rsid w:val="00127D50"/>
    <w:rsid w:val="00127F3D"/>
    <w:rsid w:val="0013066B"/>
    <w:rsid w:val="0013140D"/>
    <w:rsid w:val="00131FDA"/>
    <w:rsid w:val="00133609"/>
    <w:rsid w:val="00133D62"/>
    <w:rsid w:val="00134805"/>
    <w:rsid w:val="00135035"/>
    <w:rsid w:val="00135B58"/>
    <w:rsid w:val="00135EE3"/>
    <w:rsid w:val="0013621D"/>
    <w:rsid w:val="001363B7"/>
    <w:rsid w:val="0013679D"/>
    <w:rsid w:val="00136BC9"/>
    <w:rsid w:val="001373AB"/>
    <w:rsid w:val="00137428"/>
    <w:rsid w:val="001379B6"/>
    <w:rsid w:val="001403F9"/>
    <w:rsid w:val="00140CAF"/>
    <w:rsid w:val="001426B5"/>
    <w:rsid w:val="00142770"/>
    <w:rsid w:val="001429B6"/>
    <w:rsid w:val="001435CC"/>
    <w:rsid w:val="00143BB7"/>
    <w:rsid w:val="00144686"/>
    <w:rsid w:val="00144C66"/>
    <w:rsid w:val="00145C45"/>
    <w:rsid w:val="0014634A"/>
    <w:rsid w:val="00147898"/>
    <w:rsid w:val="00150385"/>
    <w:rsid w:val="001504B3"/>
    <w:rsid w:val="00150AFE"/>
    <w:rsid w:val="00151402"/>
    <w:rsid w:val="00152353"/>
    <w:rsid w:val="001524FB"/>
    <w:rsid w:val="0015250D"/>
    <w:rsid w:val="001527CF"/>
    <w:rsid w:val="00152AAA"/>
    <w:rsid w:val="00153137"/>
    <w:rsid w:val="00154417"/>
    <w:rsid w:val="0015449E"/>
    <w:rsid w:val="0015595C"/>
    <w:rsid w:val="00155AE3"/>
    <w:rsid w:val="00155B54"/>
    <w:rsid w:val="001567EA"/>
    <w:rsid w:val="00156C00"/>
    <w:rsid w:val="00156D8F"/>
    <w:rsid w:val="0015702E"/>
    <w:rsid w:val="0015759D"/>
    <w:rsid w:val="001575F9"/>
    <w:rsid w:val="001579F0"/>
    <w:rsid w:val="00157F10"/>
    <w:rsid w:val="0016033C"/>
    <w:rsid w:val="00160939"/>
    <w:rsid w:val="00160B4D"/>
    <w:rsid w:val="0016139B"/>
    <w:rsid w:val="001624D1"/>
    <w:rsid w:val="00162608"/>
    <w:rsid w:val="00162C98"/>
    <w:rsid w:val="001632DF"/>
    <w:rsid w:val="001633BB"/>
    <w:rsid w:val="001633F0"/>
    <w:rsid w:val="00163D9E"/>
    <w:rsid w:val="00164514"/>
    <w:rsid w:val="0016498C"/>
    <w:rsid w:val="00164BF3"/>
    <w:rsid w:val="00164C52"/>
    <w:rsid w:val="001653DA"/>
    <w:rsid w:val="0016678C"/>
    <w:rsid w:val="00167C98"/>
    <w:rsid w:val="0017037E"/>
    <w:rsid w:val="001707CB"/>
    <w:rsid w:val="00170F80"/>
    <w:rsid w:val="001712A6"/>
    <w:rsid w:val="00171315"/>
    <w:rsid w:val="0017390D"/>
    <w:rsid w:val="00174441"/>
    <w:rsid w:val="001752AB"/>
    <w:rsid w:val="001756D3"/>
    <w:rsid w:val="00175F8D"/>
    <w:rsid w:val="001761AC"/>
    <w:rsid w:val="00176355"/>
    <w:rsid w:val="00176581"/>
    <w:rsid w:val="001768A2"/>
    <w:rsid w:val="0018050B"/>
    <w:rsid w:val="00180553"/>
    <w:rsid w:val="001805A2"/>
    <w:rsid w:val="00180F94"/>
    <w:rsid w:val="00181814"/>
    <w:rsid w:val="00182544"/>
    <w:rsid w:val="00182738"/>
    <w:rsid w:val="0018290E"/>
    <w:rsid w:val="00182DFC"/>
    <w:rsid w:val="001832F4"/>
    <w:rsid w:val="0018448A"/>
    <w:rsid w:val="00185120"/>
    <w:rsid w:val="0018547B"/>
    <w:rsid w:val="00185EC1"/>
    <w:rsid w:val="001863A0"/>
    <w:rsid w:val="00186963"/>
    <w:rsid w:val="00186B29"/>
    <w:rsid w:val="00186E9F"/>
    <w:rsid w:val="0018793B"/>
    <w:rsid w:val="00190C4F"/>
    <w:rsid w:val="001917C2"/>
    <w:rsid w:val="00191B61"/>
    <w:rsid w:val="00191E8E"/>
    <w:rsid w:val="001925B0"/>
    <w:rsid w:val="0019284B"/>
    <w:rsid w:val="00192E77"/>
    <w:rsid w:val="00194E74"/>
    <w:rsid w:val="00194FD3"/>
    <w:rsid w:val="00195992"/>
    <w:rsid w:val="00195B9C"/>
    <w:rsid w:val="00195DB4"/>
    <w:rsid w:val="00196066"/>
    <w:rsid w:val="001974A3"/>
    <w:rsid w:val="001976F1"/>
    <w:rsid w:val="00197C09"/>
    <w:rsid w:val="001A0258"/>
    <w:rsid w:val="001A02B4"/>
    <w:rsid w:val="001A0324"/>
    <w:rsid w:val="001A0534"/>
    <w:rsid w:val="001A0544"/>
    <w:rsid w:val="001A0A41"/>
    <w:rsid w:val="001A0CED"/>
    <w:rsid w:val="001A1059"/>
    <w:rsid w:val="001A291C"/>
    <w:rsid w:val="001A2FCF"/>
    <w:rsid w:val="001A3029"/>
    <w:rsid w:val="001A33EB"/>
    <w:rsid w:val="001A36D1"/>
    <w:rsid w:val="001A36D8"/>
    <w:rsid w:val="001A598F"/>
    <w:rsid w:val="001A5DB4"/>
    <w:rsid w:val="001A6449"/>
    <w:rsid w:val="001A6554"/>
    <w:rsid w:val="001A6FB0"/>
    <w:rsid w:val="001A704E"/>
    <w:rsid w:val="001A74DE"/>
    <w:rsid w:val="001A7943"/>
    <w:rsid w:val="001B089B"/>
    <w:rsid w:val="001B2039"/>
    <w:rsid w:val="001B259D"/>
    <w:rsid w:val="001B2916"/>
    <w:rsid w:val="001B45B6"/>
    <w:rsid w:val="001B4CEE"/>
    <w:rsid w:val="001B58EF"/>
    <w:rsid w:val="001B5E8F"/>
    <w:rsid w:val="001B617C"/>
    <w:rsid w:val="001B6692"/>
    <w:rsid w:val="001B6791"/>
    <w:rsid w:val="001B6E5D"/>
    <w:rsid w:val="001B7A08"/>
    <w:rsid w:val="001B7C58"/>
    <w:rsid w:val="001C03A0"/>
    <w:rsid w:val="001C045C"/>
    <w:rsid w:val="001C087B"/>
    <w:rsid w:val="001C0F22"/>
    <w:rsid w:val="001C208B"/>
    <w:rsid w:val="001C21B9"/>
    <w:rsid w:val="001C2904"/>
    <w:rsid w:val="001C31AB"/>
    <w:rsid w:val="001C35E3"/>
    <w:rsid w:val="001C3C69"/>
    <w:rsid w:val="001C4BFE"/>
    <w:rsid w:val="001C65AA"/>
    <w:rsid w:val="001D0619"/>
    <w:rsid w:val="001D140C"/>
    <w:rsid w:val="001D1CB3"/>
    <w:rsid w:val="001D1D71"/>
    <w:rsid w:val="001D1ECE"/>
    <w:rsid w:val="001D20B3"/>
    <w:rsid w:val="001D4018"/>
    <w:rsid w:val="001D4230"/>
    <w:rsid w:val="001D4725"/>
    <w:rsid w:val="001D4DAE"/>
    <w:rsid w:val="001D5AB5"/>
    <w:rsid w:val="001D5D42"/>
    <w:rsid w:val="001D61F4"/>
    <w:rsid w:val="001D76BF"/>
    <w:rsid w:val="001D7AEE"/>
    <w:rsid w:val="001D7B71"/>
    <w:rsid w:val="001D7E8C"/>
    <w:rsid w:val="001E1373"/>
    <w:rsid w:val="001E13AD"/>
    <w:rsid w:val="001E17BD"/>
    <w:rsid w:val="001E1D95"/>
    <w:rsid w:val="001E370A"/>
    <w:rsid w:val="001E39B9"/>
    <w:rsid w:val="001E3B02"/>
    <w:rsid w:val="001E417C"/>
    <w:rsid w:val="001E4B3F"/>
    <w:rsid w:val="001E4F0E"/>
    <w:rsid w:val="001E4FA6"/>
    <w:rsid w:val="001E5C1B"/>
    <w:rsid w:val="001E6AA2"/>
    <w:rsid w:val="001E70C8"/>
    <w:rsid w:val="001E734C"/>
    <w:rsid w:val="001E73B3"/>
    <w:rsid w:val="001E76C3"/>
    <w:rsid w:val="001E7E5A"/>
    <w:rsid w:val="001F0528"/>
    <w:rsid w:val="001F0F88"/>
    <w:rsid w:val="001F1655"/>
    <w:rsid w:val="001F1BF8"/>
    <w:rsid w:val="001F1C22"/>
    <w:rsid w:val="001F1E00"/>
    <w:rsid w:val="001F23ED"/>
    <w:rsid w:val="001F27DF"/>
    <w:rsid w:val="001F299A"/>
    <w:rsid w:val="001F2FB3"/>
    <w:rsid w:val="001F3271"/>
    <w:rsid w:val="001F32B9"/>
    <w:rsid w:val="001F3472"/>
    <w:rsid w:val="001F35F3"/>
    <w:rsid w:val="001F5B57"/>
    <w:rsid w:val="001F5D03"/>
    <w:rsid w:val="001F636C"/>
    <w:rsid w:val="001F68A8"/>
    <w:rsid w:val="001F6D87"/>
    <w:rsid w:val="002000AD"/>
    <w:rsid w:val="00200169"/>
    <w:rsid w:val="0020023C"/>
    <w:rsid w:val="00200541"/>
    <w:rsid w:val="0020077C"/>
    <w:rsid w:val="00200B13"/>
    <w:rsid w:val="00203B6D"/>
    <w:rsid w:val="00203EBF"/>
    <w:rsid w:val="00204DF9"/>
    <w:rsid w:val="00204F40"/>
    <w:rsid w:val="002063F2"/>
    <w:rsid w:val="00206803"/>
    <w:rsid w:val="00206A88"/>
    <w:rsid w:val="00206E35"/>
    <w:rsid w:val="0020758F"/>
    <w:rsid w:val="00207602"/>
    <w:rsid w:val="00211638"/>
    <w:rsid w:val="0021211D"/>
    <w:rsid w:val="00213B4C"/>
    <w:rsid w:val="00213BC7"/>
    <w:rsid w:val="00213F02"/>
    <w:rsid w:val="00214313"/>
    <w:rsid w:val="0021452E"/>
    <w:rsid w:val="00214EF4"/>
    <w:rsid w:val="00214F9C"/>
    <w:rsid w:val="00215176"/>
    <w:rsid w:val="00215AAE"/>
    <w:rsid w:val="002160C4"/>
    <w:rsid w:val="00216845"/>
    <w:rsid w:val="00216999"/>
    <w:rsid w:val="00217591"/>
    <w:rsid w:val="002177C9"/>
    <w:rsid w:val="00220219"/>
    <w:rsid w:val="0022047B"/>
    <w:rsid w:val="00220572"/>
    <w:rsid w:val="00221D6B"/>
    <w:rsid w:val="002226CA"/>
    <w:rsid w:val="00222AE4"/>
    <w:rsid w:val="0022335A"/>
    <w:rsid w:val="00223772"/>
    <w:rsid w:val="00223E71"/>
    <w:rsid w:val="00224046"/>
    <w:rsid w:val="00224563"/>
    <w:rsid w:val="00224CEE"/>
    <w:rsid w:val="002257A0"/>
    <w:rsid w:val="0022611F"/>
    <w:rsid w:val="00227124"/>
    <w:rsid w:val="00227342"/>
    <w:rsid w:val="00230250"/>
    <w:rsid w:val="0023075D"/>
    <w:rsid w:val="0023159C"/>
    <w:rsid w:val="00231AF3"/>
    <w:rsid w:val="00231CBD"/>
    <w:rsid w:val="00231F66"/>
    <w:rsid w:val="002324D5"/>
    <w:rsid w:val="00232923"/>
    <w:rsid w:val="00232C9E"/>
    <w:rsid w:val="00232CA6"/>
    <w:rsid w:val="00232D87"/>
    <w:rsid w:val="0023616D"/>
    <w:rsid w:val="0023622F"/>
    <w:rsid w:val="00236A40"/>
    <w:rsid w:val="00236BA4"/>
    <w:rsid w:val="00237C25"/>
    <w:rsid w:val="0024033B"/>
    <w:rsid w:val="0024050A"/>
    <w:rsid w:val="00240B8F"/>
    <w:rsid w:val="0024175D"/>
    <w:rsid w:val="00241A61"/>
    <w:rsid w:val="00241B67"/>
    <w:rsid w:val="00241DC5"/>
    <w:rsid w:val="002428CD"/>
    <w:rsid w:val="002432FD"/>
    <w:rsid w:val="0024396D"/>
    <w:rsid w:val="00244E0D"/>
    <w:rsid w:val="002456A7"/>
    <w:rsid w:val="0024584B"/>
    <w:rsid w:val="00246A0B"/>
    <w:rsid w:val="002472C7"/>
    <w:rsid w:val="00247392"/>
    <w:rsid w:val="00247672"/>
    <w:rsid w:val="00247BD9"/>
    <w:rsid w:val="00247E38"/>
    <w:rsid w:val="00247F8C"/>
    <w:rsid w:val="00247FBE"/>
    <w:rsid w:val="002500D4"/>
    <w:rsid w:val="00251F77"/>
    <w:rsid w:val="002525AE"/>
    <w:rsid w:val="00253305"/>
    <w:rsid w:val="0025383D"/>
    <w:rsid w:val="00253990"/>
    <w:rsid w:val="00253AD2"/>
    <w:rsid w:val="002572F9"/>
    <w:rsid w:val="0025780F"/>
    <w:rsid w:val="0026045C"/>
    <w:rsid w:val="002604D9"/>
    <w:rsid w:val="00260E15"/>
    <w:rsid w:val="0026109C"/>
    <w:rsid w:val="00261122"/>
    <w:rsid w:val="002613B9"/>
    <w:rsid w:val="002618BC"/>
    <w:rsid w:val="0026227D"/>
    <w:rsid w:val="0026270F"/>
    <w:rsid w:val="00262B3A"/>
    <w:rsid w:val="00263C71"/>
    <w:rsid w:val="00264087"/>
    <w:rsid w:val="00264409"/>
    <w:rsid w:val="002649CA"/>
    <w:rsid w:val="00265142"/>
    <w:rsid w:val="0026516F"/>
    <w:rsid w:val="0026579D"/>
    <w:rsid w:val="00266B68"/>
    <w:rsid w:val="002678A3"/>
    <w:rsid w:val="002678DE"/>
    <w:rsid w:val="00267E33"/>
    <w:rsid w:val="00267F24"/>
    <w:rsid w:val="00270ABD"/>
    <w:rsid w:val="00273353"/>
    <w:rsid w:val="00273824"/>
    <w:rsid w:val="002751BC"/>
    <w:rsid w:val="00275AD9"/>
    <w:rsid w:val="0027606C"/>
    <w:rsid w:val="0027607D"/>
    <w:rsid w:val="00276389"/>
    <w:rsid w:val="0027647A"/>
    <w:rsid w:val="0027649A"/>
    <w:rsid w:val="00276C4E"/>
    <w:rsid w:val="002770B5"/>
    <w:rsid w:val="00277384"/>
    <w:rsid w:val="0027743F"/>
    <w:rsid w:val="002776D6"/>
    <w:rsid w:val="00277AA8"/>
    <w:rsid w:val="00277D53"/>
    <w:rsid w:val="00277E2A"/>
    <w:rsid w:val="00277FCE"/>
    <w:rsid w:val="00280BDE"/>
    <w:rsid w:val="002810AE"/>
    <w:rsid w:val="0028126F"/>
    <w:rsid w:val="00281F37"/>
    <w:rsid w:val="002821D7"/>
    <w:rsid w:val="002832D6"/>
    <w:rsid w:val="0028484A"/>
    <w:rsid w:val="002851AA"/>
    <w:rsid w:val="00285401"/>
    <w:rsid w:val="002866B3"/>
    <w:rsid w:val="00287250"/>
    <w:rsid w:val="002877B6"/>
    <w:rsid w:val="00287D26"/>
    <w:rsid w:val="002901D0"/>
    <w:rsid w:val="002905F9"/>
    <w:rsid w:val="00290840"/>
    <w:rsid w:val="00290998"/>
    <w:rsid w:val="00290E57"/>
    <w:rsid w:val="00290FF2"/>
    <w:rsid w:val="002917C7"/>
    <w:rsid w:val="00291DA5"/>
    <w:rsid w:val="00292320"/>
    <w:rsid w:val="00293777"/>
    <w:rsid w:val="00294903"/>
    <w:rsid w:val="00294960"/>
    <w:rsid w:val="00294E2F"/>
    <w:rsid w:val="002959AF"/>
    <w:rsid w:val="00295B24"/>
    <w:rsid w:val="0029643F"/>
    <w:rsid w:val="002965CB"/>
    <w:rsid w:val="00297D90"/>
    <w:rsid w:val="002A0311"/>
    <w:rsid w:val="002A066F"/>
    <w:rsid w:val="002A0A23"/>
    <w:rsid w:val="002A0FAC"/>
    <w:rsid w:val="002A1C8A"/>
    <w:rsid w:val="002A1DF9"/>
    <w:rsid w:val="002A23AE"/>
    <w:rsid w:val="002A2F69"/>
    <w:rsid w:val="002A3319"/>
    <w:rsid w:val="002A4B58"/>
    <w:rsid w:val="002A4ED2"/>
    <w:rsid w:val="002A50B6"/>
    <w:rsid w:val="002A6355"/>
    <w:rsid w:val="002A643B"/>
    <w:rsid w:val="002A6AD3"/>
    <w:rsid w:val="002A75FF"/>
    <w:rsid w:val="002A765B"/>
    <w:rsid w:val="002A793B"/>
    <w:rsid w:val="002B0E19"/>
    <w:rsid w:val="002B1089"/>
    <w:rsid w:val="002B1717"/>
    <w:rsid w:val="002B1754"/>
    <w:rsid w:val="002B18EB"/>
    <w:rsid w:val="002B1D54"/>
    <w:rsid w:val="002B30C2"/>
    <w:rsid w:val="002B4ABF"/>
    <w:rsid w:val="002B4F03"/>
    <w:rsid w:val="002B5390"/>
    <w:rsid w:val="002B5CE0"/>
    <w:rsid w:val="002B6012"/>
    <w:rsid w:val="002B685C"/>
    <w:rsid w:val="002B71E4"/>
    <w:rsid w:val="002B7485"/>
    <w:rsid w:val="002B7E4A"/>
    <w:rsid w:val="002C00B2"/>
    <w:rsid w:val="002C0167"/>
    <w:rsid w:val="002C0570"/>
    <w:rsid w:val="002C07B6"/>
    <w:rsid w:val="002C0E04"/>
    <w:rsid w:val="002C156F"/>
    <w:rsid w:val="002C27D8"/>
    <w:rsid w:val="002C2C3D"/>
    <w:rsid w:val="002C3E0F"/>
    <w:rsid w:val="002C411B"/>
    <w:rsid w:val="002C4CFE"/>
    <w:rsid w:val="002C50C6"/>
    <w:rsid w:val="002C5E62"/>
    <w:rsid w:val="002C603B"/>
    <w:rsid w:val="002C617A"/>
    <w:rsid w:val="002C69A9"/>
    <w:rsid w:val="002C7151"/>
    <w:rsid w:val="002C729A"/>
    <w:rsid w:val="002C7BEC"/>
    <w:rsid w:val="002D0E36"/>
    <w:rsid w:val="002D1BE0"/>
    <w:rsid w:val="002D1D88"/>
    <w:rsid w:val="002D1EF7"/>
    <w:rsid w:val="002D2198"/>
    <w:rsid w:val="002D21FC"/>
    <w:rsid w:val="002D2490"/>
    <w:rsid w:val="002D24ED"/>
    <w:rsid w:val="002D2704"/>
    <w:rsid w:val="002D426E"/>
    <w:rsid w:val="002D4C9F"/>
    <w:rsid w:val="002D5594"/>
    <w:rsid w:val="002D59B7"/>
    <w:rsid w:val="002D7925"/>
    <w:rsid w:val="002D7FA8"/>
    <w:rsid w:val="002E0007"/>
    <w:rsid w:val="002E07E4"/>
    <w:rsid w:val="002E0D6B"/>
    <w:rsid w:val="002E114E"/>
    <w:rsid w:val="002E1835"/>
    <w:rsid w:val="002E336B"/>
    <w:rsid w:val="002E3799"/>
    <w:rsid w:val="002E3AD6"/>
    <w:rsid w:val="002E5A40"/>
    <w:rsid w:val="002E626B"/>
    <w:rsid w:val="002E67B9"/>
    <w:rsid w:val="002E684B"/>
    <w:rsid w:val="002E6A7D"/>
    <w:rsid w:val="002F03C2"/>
    <w:rsid w:val="002F1C26"/>
    <w:rsid w:val="002F3546"/>
    <w:rsid w:val="002F408B"/>
    <w:rsid w:val="002F412F"/>
    <w:rsid w:val="002F460F"/>
    <w:rsid w:val="002F46CC"/>
    <w:rsid w:val="002F52B8"/>
    <w:rsid w:val="002F52F6"/>
    <w:rsid w:val="002F64F3"/>
    <w:rsid w:val="002F6627"/>
    <w:rsid w:val="002F6878"/>
    <w:rsid w:val="002F7D1A"/>
    <w:rsid w:val="002F7F11"/>
    <w:rsid w:val="00300084"/>
    <w:rsid w:val="0030115C"/>
    <w:rsid w:val="0030183B"/>
    <w:rsid w:val="00301FDC"/>
    <w:rsid w:val="003028FB"/>
    <w:rsid w:val="00302F95"/>
    <w:rsid w:val="00302FC8"/>
    <w:rsid w:val="00303A0A"/>
    <w:rsid w:val="00303B11"/>
    <w:rsid w:val="00303D51"/>
    <w:rsid w:val="00304D8A"/>
    <w:rsid w:val="00305F8A"/>
    <w:rsid w:val="003062CF"/>
    <w:rsid w:val="00306602"/>
    <w:rsid w:val="00307DAC"/>
    <w:rsid w:val="00310286"/>
    <w:rsid w:val="00310E07"/>
    <w:rsid w:val="00311034"/>
    <w:rsid w:val="00311064"/>
    <w:rsid w:val="00311A48"/>
    <w:rsid w:val="00311F57"/>
    <w:rsid w:val="00312403"/>
    <w:rsid w:val="003126A0"/>
    <w:rsid w:val="00312D8D"/>
    <w:rsid w:val="00314CB4"/>
    <w:rsid w:val="00315CE2"/>
    <w:rsid w:val="00316513"/>
    <w:rsid w:val="003173DD"/>
    <w:rsid w:val="00317E6D"/>
    <w:rsid w:val="00320322"/>
    <w:rsid w:val="00321185"/>
    <w:rsid w:val="0032288E"/>
    <w:rsid w:val="003228CF"/>
    <w:rsid w:val="003235ED"/>
    <w:rsid w:val="00323A36"/>
    <w:rsid w:val="00323A93"/>
    <w:rsid w:val="00323AEA"/>
    <w:rsid w:val="00323C3B"/>
    <w:rsid w:val="00323EE7"/>
    <w:rsid w:val="00323F50"/>
    <w:rsid w:val="0032485E"/>
    <w:rsid w:val="00325B34"/>
    <w:rsid w:val="00327CA0"/>
    <w:rsid w:val="003305F7"/>
    <w:rsid w:val="0033284B"/>
    <w:rsid w:val="00332F31"/>
    <w:rsid w:val="00333504"/>
    <w:rsid w:val="00334573"/>
    <w:rsid w:val="003360A7"/>
    <w:rsid w:val="00337CC0"/>
    <w:rsid w:val="00340426"/>
    <w:rsid w:val="00340C9A"/>
    <w:rsid w:val="00342021"/>
    <w:rsid w:val="00342CB5"/>
    <w:rsid w:val="00342E90"/>
    <w:rsid w:val="00343227"/>
    <w:rsid w:val="003442DF"/>
    <w:rsid w:val="00344DD7"/>
    <w:rsid w:val="003451D2"/>
    <w:rsid w:val="0034531D"/>
    <w:rsid w:val="003454A6"/>
    <w:rsid w:val="00345A32"/>
    <w:rsid w:val="00345B6B"/>
    <w:rsid w:val="00345B9B"/>
    <w:rsid w:val="00346EE8"/>
    <w:rsid w:val="003477A6"/>
    <w:rsid w:val="00347EAC"/>
    <w:rsid w:val="0035077F"/>
    <w:rsid w:val="00350D20"/>
    <w:rsid w:val="003517DD"/>
    <w:rsid w:val="00351FF1"/>
    <w:rsid w:val="003520EC"/>
    <w:rsid w:val="00352780"/>
    <w:rsid w:val="003532E4"/>
    <w:rsid w:val="003544CD"/>
    <w:rsid w:val="0035484C"/>
    <w:rsid w:val="00354A3C"/>
    <w:rsid w:val="00354C9A"/>
    <w:rsid w:val="00355630"/>
    <w:rsid w:val="00355872"/>
    <w:rsid w:val="00355BCC"/>
    <w:rsid w:val="00356672"/>
    <w:rsid w:val="00357387"/>
    <w:rsid w:val="003578B1"/>
    <w:rsid w:val="00357A24"/>
    <w:rsid w:val="00357E03"/>
    <w:rsid w:val="00362234"/>
    <w:rsid w:val="00362336"/>
    <w:rsid w:val="003629BE"/>
    <w:rsid w:val="00363000"/>
    <w:rsid w:val="003630BF"/>
    <w:rsid w:val="00363B0E"/>
    <w:rsid w:val="0036500E"/>
    <w:rsid w:val="00365523"/>
    <w:rsid w:val="00365C25"/>
    <w:rsid w:val="003661D8"/>
    <w:rsid w:val="0036630B"/>
    <w:rsid w:val="00367BEA"/>
    <w:rsid w:val="00367C7B"/>
    <w:rsid w:val="00370639"/>
    <w:rsid w:val="00370C77"/>
    <w:rsid w:val="003714E3"/>
    <w:rsid w:val="003722DE"/>
    <w:rsid w:val="00372B0E"/>
    <w:rsid w:val="003733A5"/>
    <w:rsid w:val="00373F83"/>
    <w:rsid w:val="00374251"/>
    <w:rsid w:val="003747C2"/>
    <w:rsid w:val="003748F8"/>
    <w:rsid w:val="00374ADD"/>
    <w:rsid w:val="00376150"/>
    <w:rsid w:val="003769BD"/>
    <w:rsid w:val="00376AC9"/>
    <w:rsid w:val="00376BD0"/>
    <w:rsid w:val="003770C6"/>
    <w:rsid w:val="0037764F"/>
    <w:rsid w:val="00380A32"/>
    <w:rsid w:val="00380AFF"/>
    <w:rsid w:val="003811C1"/>
    <w:rsid w:val="0038134B"/>
    <w:rsid w:val="00381FF4"/>
    <w:rsid w:val="00382176"/>
    <w:rsid w:val="00382700"/>
    <w:rsid w:val="0038295D"/>
    <w:rsid w:val="00382A04"/>
    <w:rsid w:val="00382D1A"/>
    <w:rsid w:val="00382D65"/>
    <w:rsid w:val="00382DE6"/>
    <w:rsid w:val="0038319B"/>
    <w:rsid w:val="00383FA9"/>
    <w:rsid w:val="0038417C"/>
    <w:rsid w:val="0038467A"/>
    <w:rsid w:val="0038468B"/>
    <w:rsid w:val="003847D0"/>
    <w:rsid w:val="00384FC0"/>
    <w:rsid w:val="00385546"/>
    <w:rsid w:val="00385C65"/>
    <w:rsid w:val="0038600D"/>
    <w:rsid w:val="003868AA"/>
    <w:rsid w:val="00386F61"/>
    <w:rsid w:val="003901C5"/>
    <w:rsid w:val="003912CD"/>
    <w:rsid w:val="00391B17"/>
    <w:rsid w:val="00391E44"/>
    <w:rsid w:val="00391ED4"/>
    <w:rsid w:val="003926C4"/>
    <w:rsid w:val="00392B33"/>
    <w:rsid w:val="00392F1B"/>
    <w:rsid w:val="0039307A"/>
    <w:rsid w:val="00393BFA"/>
    <w:rsid w:val="00394B10"/>
    <w:rsid w:val="00394D44"/>
    <w:rsid w:val="00395337"/>
    <w:rsid w:val="0039554A"/>
    <w:rsid w:val="00396316"/>
    <w:rsid w:val="003966A5"/>
    <w:rsid w:val="00396B6D"/>
    <w:rsid w:val="00396C5A"/>
    <w:rsid w:val="003A01FA"/>
    <w:rsid w:val="003A08B9"/>
    <w:rsid w:val="003A0AB6"/>
    <w:rsid w:val="003A12AC"/>
    <w:rsid w:val="003A16D9"/>
    <w:rsid w:val="003A17BB"/>
    <w:rsid w:val="003A1961"/>
    <w:rsid w:val="003A1DE5"/>
    <w:rsid w:val="003A1FB7"/>
    <w:rsid w:val="003A2013"/>
    <w:rsid w:val="003A2C3E"/>
    <w:rsid w:val="003A4170"/>
    <w:rsid w:val="003A4AFB"/>
    <w:rsid w:val="003A53DA"/>
    <w:rsid w:val="003A5755"/>
    <w:rsid w:val="003A5DFF"/>
    <w:rsid w:val="003A6982"/>
    <w:rsid w:val="003A69BA"/>
    <w:rsid w:val="003A6F42"/>
    <w:rsid w:val="003A708D"/>
    <w:rsid w:val="003B00E0"/>
    <w:rsid w:val="003B132D"/>
    <w:rsid w:val="003B1F4F"/>
    <w:rsid w:val="003B28D8"/>
    <w:rsid w:val="003B32BF"/>
    <w:rsid w:val="003B3559"/>
    <w:rsid w:val="003B381C"/>
    <w:rsid w:val="003B4147"/>
    <w:rsid w:val="003B4E1A"/>
    <w:rsid w:val="003B4FE5"/>
    <w:rsid w:val="003B5846"/>
    <w:rsid w:val="003B683C"/>
    <w:rsid w:val="003B78DA"/>
    <w:rsid w:val="003B7CF3"/>
    <w:rsid w:val="003C1996"/>
    <w:rsid w:val="003C2D58"/>
    <w:rsid w:val="003C3532"/>
    <w:rsid w:val="003C35BA"/>
    <w:rsid w:val="003C360D"/>
    <w:rsid w:val="003C38F5"/>
    <w:rsid w:val="003C3B1C"/>
    <w:rsid w:val="003C3EA2"/>
    <w:rsid w:val="003C45BA"/>
    <w:rsid w:val="003C519F"/>
    <w:rsid w:val="003C61BA"/>
    <w:rsid w:val="003C7802"/>
    <w:rsid w:val="003D02E8"/>
    <w:rsid w:val="003D0BA2"/>
    <w:rsid w:val="003D102C"/>
    <w:rsid w:val="003D1A9E"/>
    <w:rsid w:val="003D1E8F"/>
    <w:rsid w:val="003D208E"/>
    <w:rsid w:val="003D281D"/>
    <w:rsid w:val="003D2918"/>
    <w:rsid w:val="003D292E"/>
    <w:rsid w:val="003D2B19"/>
    <w:rsid w:val="003D2E68"/>
    <w:rsid w:val="003D3029"/>
    <w:rsid w:val="003D4531"/>
    <w:rsid w:val="003D4794"/>
    <w:rsid w:val="003D4C66"/>
    <w:rsid w:val="003D4F4F"/>
    <w:rsid w:val="003D53B2"/>
    <w:rsid w:val="003D5422"/>
    <w:rsid w:val="003D5A96"/>
    <w:rsid w:val="003D5DA2"/>
    <w:rsid w:val="003D691C"/>
    <w:rsid w:val="003D6986"/>
    <w:rsid w:val="003D754B"/>
    <w:rsid w:val="003D78BA"/>
    <w:rsid w:val="003D7BD9"/>
    <w:rsid w:val="003E0511"/>
    <w:rsid w:val="003E0707"/>
    <w:rsid w:val="003E0F96"/>
    <w:rsid w:val="003E1462"/>
    <w:rsid w:val="003E2844"/>
    <w:rsid w:val="003E3A90"/>
    <w:rsid w:val="003E3CC8"/>
    <w:rsid w:val="003E43A5"/>
    <w:rsid w:val="003E4511"/>
    <w:rsid w:val="003E55E7"/>
    <w:rsid w:val="003E55FF"/>
    <w:rsid w:val="003E657E"/>
    <w:rsid w:val="003E683C"/>
    <w:rsid w:val="003E6CA0"/>
    <w:rsid w:val="003E6E25"/>
    <w:rsid w:val="003E6E91"/>
    <w:rsid w:val="003E6EC5"/>
    <w:rsid w:val="003E70B6"/>
    <w:rsid w:val="003E718C"/>
    <w:rsid w:val="003E7744"/>
    <w:rsid w:val="003F054B"/>
    <w:rsid w:val="003F09B3"/>
    <w:rsid w:val="003F147D"/>
    <w:rsid w:val="003F1A7C"/>
    <w:rsid w:val="003F1FAC"/>
    <w:rsid w:val="003F216C"/>
    <w:rsid w:val="003F2462"/>
    <w:rsid w:val="003F3889"/>
    <w:rsid w:val="003F3E2F"/>
    <w:rsid w:val="003F41E9"/>
    <w:rsid w:val="003F525F"/>
    <w:rsid w:val="003F5892"/>
    <w:rsid w:val="003F5A0D"/>
    <w:rsid w:val="003F63BF"/>
    <w:rsid w:val="003F7972"/>
    <w:rsid w:val="00400CAD"/>
    <w:rsid w:val="00400F42"/>
    <w:rsid w:val="0040110B"/>
    <w:rsid w:val="004016F3"/>
    <w:rsid w:val="00402753"/>
    <w:rsid w:val="004028F2"/>
    <w:rsid w:val="00402C60"/>
    <w:rsid w:val="00403145"/>
    <w:rsid w:val="004045DB"/>
    <w:rsid w:val="0040532D"/>
    <w:rsid w:val="00405F8D"/>
    <w:rsid w:val="00406826"/>
    <w:rsid w:val="00406C50"/>
    <w:rsid w:val="00410ADC"/>
    <w:rsid w:val="004110F3"/>
    <w:rsid w:val="00411A60"/>
    <w:rsid w:val="00411B7F"/>
    <w:rsid w:val="00411D57"/>
    <w:rsid w:val="0041340B"/>
    <w:rsid w:val="00413527"/>
    <w:rsid w:val="00413724"/>
    <w:rsid w:val="00413832"/>
    <w:rsid w:val="004141DA"/>
    <w:rsid w:val="0041446C"/>
    <w:rsid w:val="00414675"/>
    <w:rsid w:val="004149E5"/>
    <w:rsid w:val="00414DB2"/>
    <w:rsid w:val="00415835"/>
    <w:rsid w:val="00415FB3"/>
    <w:rsid w:val="0041626D"/>
    <w:rsid w:val="00416F47"/>
    <w:rsid w:val="0041780E"/>
    <w:rsid w:val="004178AA"/>
    <w:rsid w:val="00417B00"/>
    <w:rsid w:val="0042139B"/>
    <w:rsid w:val="00421532"/>
    <w:rsid w:val="004218C8"/>
    <w:rsid w:val="00421D6F"/>
    <w:rsid w:val="00421D71"/>
    <w:rsid w:val="00421D9D"/>
    <w:rsid w:val="004220BB"/>
    <w:rsid w:val="0042255C"/>
    <w:rsid w:val="00422A32"/>
    <w:rsid w:val="00422DBE"/>
    <w:rsid w:val="004238EF"/>
    <w:rsid w:val="00425F57"/>
    <w:rsid w:val="00426946"/>
    <w:rsid w:val="00426B01"/>
    <w:rsid w:val="00426DF2"/>
    <w:rsid w:val="00426F77"/>
    <w:rsid w:val="00427066"/>
    <w:rsid w:val="00427586"/>
    <w:rsid w:val="00427EB3"/>
    <w:rsid w:val="0043032E"/>
    <w:rsid w:val="004306DF"/>
    <w:rsid w:val="00430A23"/>
    <w:rsid w:val="0043171B"/>
    <w:rsid w:val="004318B4"/>
    <w:rsid w:val="00431D5D"/>
    <w:rsid w:val="004326DF"/>
    <w:rsid w:val="00432DA1"/>
    <w:rsid w:val="004332D1"/>
    <w:rsid w:val="0043333B"/>
    <w:rsid w:val="004335A2"/>
    <w:rsid w:val="004335C2"/>
    <w:rsid w:val="0043380C"/>
    <w:rsid w:val="00433B7C"/>
    <w:rsid w:val="004349AB"/>
    <w:rsid w:val="00435227"/>
    <w:rsid w:val="00435462"/>
    <w:rsid w:val="00435E20"/>
    <w:rsid w:val="004360C2"/>
    <w:rsid w:val="004360CD"/>
    <w:rsid w:val="004364D1"/>
    <w:rsid w:val="004364EC"/>
    <w:rsid w:val="004365E5"/>
    <w:rsid w:val="00436D5D"/>
    <w:rsid w:val="00437A4B"/>
    <w:rsid w:val="00437AB1"/>
    <w:rsid w:val="00437EF4"/>
    <w:rsid w:val="004402D2"/>
    <w:rsid w:val="004404C3"/>
    <w:rsid w:val="004409E0"/>
    <w:rsid w:val="00440F95"/>
    <w:rsid w:val="004419A4"/>
    <w:rsid w:val="00441EC9"/>
    <w:rsid w:val="00442832"/>
    <w:rsid w:val="00442CF0"/>
    <w:rsid w:val="004434B7"/>
    <w:rsid w:val="0044352D"/>
    <w:rsid w:val="0044378C"/>
    <w:rsid w:val="00443891"/>
    <w:rsid w:val="00443D7C"/>
    <w:rsid w:val="00443E1C"/>
    <w:rsid w:val="0044452F"/>
    <w:rsid w:val="00444E56"/>
    <w:rsid w:val="00445150"/>
    <w:rsid w:val="0044522D"/>
    <w:rsid w:val="00446DBF"/>
    <w:rsid w:val="00446E38"/>
    <w:rsid w:val="00446FE1"/>
    <w:rsid w:val="00447164"/>
    <w:rsid w:val="004474E6"/>
    <w:rsid w:val="0044761E"/>
    <w:rsid w:val="00450249"/>
    <w:rsid w:val="00450566"/>
    <w:rsid w:val="00450601"/>
    <w:rsid w:val="0045081B"/>
    <w:rsid w:val="004508A7"/>
    <w:rsid w:val="00450D0E"/>
    <w:rsid w:val="00452E00"/>
    <w:rsid w:val="00454FBE"/>
    <w:rsid w:val="0045733D"/>
    <w:rsid w:val="00460387"/>
    <w:rsid w:val="004610FE"/>
    <w:rsid w:val="00461C2B"/>
    <w:rsid w:val="00462166"/>
    <w:rsid w:val="00462458"/>
    <w:rsid w:val="0046250B"/>
    <w:rsid w:val="0046334D"/>
    <w:rsid w:val="004634A7"/>
    <w:rsid w:val="00463921"/>
    <w:rsid w:val="004647F7"/>
    <w:rsid w:val="00464ADB"/>
    <w:rsid w:val="00465101"/>
    <w:rsid w:val="00466222"/>
    <w:rsid w:val="004662FD"/>
    <w:rsid w:val="00466471"/>
    <w:rsid w:val="0046690B"/>
    <w:rsid w:val="0046722C"/>
    <w:rsid w:val="0046741B"/>
    <w:rsid w:val="004678F8"/>
    <w:rsid w:val="004679C8"/>
    <w:rsid w:val="004719FA"/>
    <w:rsid w:val="00471E83"/>
    <w:rsid w:val="00471FDC"/>
    <w:rsid w:val="0047252C"/>
    <w:rsid w:val="00472A30"/>
    <w:rsid w:val="00472BE7"/>
    <w:rsid w:val="0047380E"/>
    <w:rsid w:val="0047381B"/>
    <w:rsid w:val="00473BD6"/>
    <w:rsid w:val="00473FB7"/>
    <w:rsid w:val="0047429D"/>
    <w:rsid w:val="00474758"/>
    <w:rsid w:val="00475685"/>
    <w:rsid w:val="00475A0B"/>
    <w:rsid w:val="00475D0A"/>
    <w:rsid w:val="0047630A"/>
    <w:rsid w:val="004765E2"/>
    <w:rsid w:val="00477FD4"/>
    <w:rsid w:val="00480910"/>
    <w:rsid w:val="004824E2"/>
    <w:rsid w:val="00482909"/>
    <w:rsid w:val="00482C23"/>
    <w:rsid w:val="00482D14"/>
    <w:rsid w:val="00482D3A"/>
    <w:rsid w:val="00482E52"/>
    <w:rsid w:val="00482ECF"/>
    <w:rsid w:val="00484EDF"/>
    <w:rsid w:val="00485ACD"/>
    <w:rsid w:val="00485CE9"/>
    <w:rsid w:val="00485ED3"/>
    <w:rsid w:val="00485F8F"/>
    <w:rsid w:val="00486F5E"/>
    <w:rsid w:val="00487AED"/>
    <w:rsid w:val="00487CAC"/>
    <w:rsid w:val="0049058B"/>
    <w:rsid w:val="00490808"/>
    <w:rsid w:val="00490829"/>
    <w:rsid w:val="0049159E"/>
    <w:rsid w:val="00491BB2"/>
    <w:rsid w:val="004925E1"/>
    <w:rsid w:val="00492DCF"/>
    <w:rsid w:val="004930E4"/>
    <w:rsid w:val="004936AC"/>
    <w:rsid w:val="004958B2"/>
    <w:rsid w:val="00495921"/>
    <w:rsid w:val="00496D53"/>
    <w:rsid w:val="0049742D"/>
    <w:rsid w:val="004A0457"/>
    <w:rsid w:val="004A063C"/>
    <w:rsid w:val="004A0893"/>
    <w:rsid w:val="004A0899"/>
    <w:rsid w:val="004A0CB7"/>
    <w:rsid w:val="004A0E00"/>
    <w:rsid w:val="004A11DD"/>
    <w:rsid w:val="004A1344"/>
    <w:rsid w:val="004A1ADE"/>
    <w:rsid w:val="004A228A"/>
    <w:rsid w:val="004A2744"/>
    <w:rsid w:val="004A2EC5"/>
    <w:rsid w:val="004A2F2A"/>
    <w:rsid w:val="004A3233"/>
    <w:rsid w:val="004A3886"/>
    <w:rsid w:val="004A4275"/>
    <w:rsid w:val="004A4276"/>
    <w:rsid w:val="004A4AC3"/>
    <w:rsid w:val="004A4D88"/>
    <w:rsid w:val="004A5307"/>
    <w:rsid w:val="004A534A"/>
    <w:rsid w:val="004A55FB"/>
    <w:rsid w:val="004A571E"/>
    <w:rsid w:val="004A6DD6"/>
    <w:rsid w:val="004A72B9"/>
    <w:rsid w:val="004A73B2"/>
    <w:rsid w:val="004A79FF"/>
    <w:rsid w:val="004B01D4"/>
    <w:rsid w:val="004B0609"/>
    <w:rsid w:val="004B091C"/>
    <w:rsid w:val="004B09E9"/>
    <w:rsid w:val="004B0AFF"/>
    <w:rsid w:val="004B0EEA"/>
    <w:rsid w:val="004B1721"/>
    <w:rsid w:val="004B183D"/>
    <w:rsid w:val="004B1D21"/>
    <w:rsid w:val="004B2A15"/>
    <w:rsid w:val="004B2A71"/>
    <w:rsid w:val="004B2ACB"/>
    <w:rsid w:val="004B3778"/>
    <w:rsid w:val="004B46D8"/>
    <w:rsid w:val="004B4932"/>
    <w:rsid w:val="004B4D76"/>
    <w:rsid w:val="004B5634"/>
    <w:rsid w:val="004B58CD"/>
    <w:rsid w:val="004B6E9C"/>
    <w:rsid w:val="004B6EF9"/>
    <w:rsid w:val="004B78D3"/>
    <w:rsid w:val="004B7F9F"/>
    <w:rsid w:val="004C05BC"/>
    <w:rsid w:val="004C069B"/>
    <w:rsid w:val="004C08B3"/>
    <w:rsid w:val="004C0E4C"/>
    <w:rsid w:val="004C1928"/>
    <w:rsid w:val="004C288D"/>
    <w:rsid w:val="004C3177"/>
    <w:rsid w:val="004C3216"/>
    <w:rsid w:val="004C3833"/>
    <w:rsid w:val="004C3C2E"/>
    <w:rsid w:val="004C51C8"/>
    <w:rsid w:val="004C5A47"/>
    <w:rsid w:val="004C5CD4"/>
    <w:rsid w:val="004C655A"/>
    <w:rsid w:val="004C7122"/>
    <w:rsid w:val="004C76F0"/>
    <w:rsid w:val="004D012B"/>
    <w:rsid w:val="004D0147"/>
    <w:rsid w:val="004D0B96"/>
    <w:rsid w:val="004D137B"/>
    <w:rsid w:val="004D160D"/>
    <w:rsid w:val="004D1A2D"/>
    <w:rsid w:val="004D1DB0"/>
    <w:rsid w:val="004D2326"/>
    <w:rsid w:val="004D3370"/>
    <w:rsid w:val="004D3847"/>
    <w:rsid w:val="004D3EBC"/>
    <w:rsid w:val="004D42BE"/>
    <w:rsid w:val="004D42E6"/>
    <w:rsid w:val="004D4BB1"/>
    <w:rsid w:val="004D4EB0"/>
    <w:rsid w:val="004D5C18"/>
    <w:rsid w:val="004D6B67"/>
    <w:rsid w:val="004D7888"/>
    <w:rsid w:val="004D7FBC"/>
    <w:rsid w:val="004E04AC"/>
    <w:rsid w:val="004E0D23"/>
    <w:rsid w:val="004E1044"/>
    <w:rsid w:val="004E1E29"/>
    <w:rsid w:val="004E23A2"/>
    <w:rsid w:val="004E24CE"/>
    <w:rsid w:val="004E2999"/>
    <w:rsid w:val="004E2BF2"/>
    <w:rsid w:val="004E33A6"/>
    <w:rsid w:val="004E3A15"/>
    <w:rsid w:val="004E3A99"/>
    <w:rsid w:val="004E3F4C"/>
    <w:rsid w:val="004E4B36"/>
    <w:rsid w:val="004E4D0F"/>
    <w:rsid w:val="004E4DF4"/>
    <w:rsid w:val="004E4E69"/>
    <w:rsid w:val="004E521E"/>
    <w:rsid w:val="004E5C72"/>
    <w:rsid w:val="004E6414"/>
    <w:rsid w:val="004E6614"/>
    <w:rsid w:val="004E6674"/>
    <w:rsid w:val="004E6F44"/>
    <w:rsid w:val="004E7A5A"/>
    <w:rsid w:val="004F02F2"/>
    <w:rsid w:val="004F0A37"/>
    <w:rsid w:val="004F0C40"/>
    <w:rsid w:val="004F0C91"/>
    <w:rsid w:val="004F0F54"/>
    <w:rsid w:val="004F2AE1"/>
    <w:rsid w:val="004F477B"/>
    <w:rsid w:val="004F48DE"/>
    <w:rsid w:val="004F52F4"/>
    <w:rsid w:val="004F552D"/>
    <w:rsid w:val="004F569C"/>
    <w:rsid w:val="004F594C"/>
    <w:rsid w:val="004F6BC4"/>
    <w:rsid w:val="004F782B"/>
    <w:rsid w:val="00501582"/>
    <w:rsid w:val="00501C3D"/>
    <w:rsid w:val="00503061"/>
    <w:rsid w:val="005033E9"/>
    <w:rsid w:val="005033FD"/>
    <w:rsid w:val="00503876"/>
    <w:rsid w:val="00503D2D"/>
    <w:rsid w:val="0050572D"/>
    <w:rsid w:val="00505AC7"/>
    <w:rsid w:val="00505F55"/>
    <w:rsid w:val="0050696E"/>
    <w:rsid w:val="00506B89"/>
    <w:rsid w:val="00506F3D"/>
    <w:rsid w:val="005079CA"/>
    <w:rsid w:val="00507CE8"/>
    <w:rsid w:val="00507E8F"/>
    <w:rsid w:val="005104C9"/>
    <w:rsid w:val="005104D4"/>
    <w:rsid w:val="005113C9"/>
    <w:rsid w:val="0051192B"/>
    <w:rsid w:val="005119D8"/>
    <w:rsid w:val="00511DB3"/>
    <w:rsid w:val="0051278D"/>
    <w:rsid w:val="00513090"/>
    <w:rsid w:val="0051414C"/>
    <w:rsid w:val="005143D5"/>
    <w:rsid w:val="00515C79"/>
    <w:rsid w:val="00515E4A"/>
    <w:rsid w:val="00516169"/>
    <w:rsid w:val="00517B56"/>
    <w:rsid w:val="00517C87"/>
    <w:rsid w:val="00517D3B"/>
    <w:rsid w:val="00520D20"/>
    <w:rsid w:val="0052278A"/>
    <w:rsid w:val="005236BC"/>
    <w:rsid w:val="00523D2D"/>
    <w:rsid w:val="005240E7"/>
    <w:rsid w:val="0052435D"/>
    <w:rsid w:val="00524CD3"/>
    <w:rsid w:val="00525042"/>
    <w:rsid w:val="0052539F"/>
    <w:rsid w:val="005256C8"/>
    <w:rsid w:val="00525BD1"/>
    <w:rsid w:val="00525C90"/>
    <w:rsid w:val="00525E6E"/>
    <w:rsid w:val="00525F5B"/>
    <w:rsid w:val="00525FA8"/>
    <w:rsid w:val="00526AF9"/>
    <w:rsid w:val="0052727E"/>
    <w:rsid w:val="00527ECF"/>
    <w:rsid w:val="00530125"/>
    <w:rsid w:val="0053157F"/>
    <w:rsid w:val="00531A44"/>
    <w:rsid w:val="00531A5D"/>
    <w:rsid w:val="00532B17"/>
    <w:rsid w:val="005336E6"/>
    <w:rsid w:val="00533C58"/>
    <w:rsid w:val="00534410"/>
    <w:rsid w:val="005347D6"/>
    <w:rsid w:val="00534BAA"/>
    <w:rsid w:val="00535094"/>
    <w:rsid w:val="005354CF"/>
    <w:rsid w:val="00535579"/>
    <w:rsid w:val="0053599E"/>
    <w:rsid w:val="00536155"/>
    <w:rsid w:val="005365EF"/>
    <w:rsid w:val="00536855"/>
    <w:rsid w:val="00536982"/>
    <w:rsid w:val="00536AA7"/>
    <w:rsid w:val="0054011D"/>
    <w:rsid w:val="00540B38"/>
    <w:rsid w:val="00540B81"/>
    <w:rsid w:val="0054104D"/>
    <w:rsid w:val="00541974"/>
    <w:rsid w:val="0054212F"/>
    <w:rsid w:val="00543575"/>
    <w:rsid w:val="005435F4"/>
    <w:rsid w:val="005447EB"/>
    <w:rsid w:val="00545E45"/>
    <w:rsid w:val="00546A0D"/>
    <w:rsid w:val="00547003"/>
    <w:rsid w:val="00547979"/>
    <w:rsid w:val="00550209"/>
    <w:rsid w:val="0055020B"/>
    <w:rsid w:val="005510C4"/>
    <w:rsid w:val="00551594"/>
    <w:rsid w:val="005516A5"/>
    <w:rsid w:val="00551C82"/>
    <w:rsid w:val="005520E5"/>
    <w:rsid w:val="00552414"/>
    <w:rsid w:val="00552450"/>
    <w:rsid w:val="005529FD"/>
    <w:rsid w:val="00552AF9"/>
    <w:rsid w:val="00552DAD"/>
    <w:rsid w:val="005539D4"/>
    <w:rsid w:val="00553A98"/>
    <w:rsid w:val="00553DF7"/>
    <w:rsid w:val="00553F60"/>
    <w:rsid w:val="00554FB9"/>
    <w:rsid w:val="005551E6"/>
    <w:rsid w:val="005556D0"/>
    <w:rsid w:val="00556B2A"/>
    <w:rsid w:val="0055739E"/>
    <w:rsid w:val="005579BC"/>
    <w:rsid w:val="00557FE3"/>
    <w:rsid w:val="00561226"/>
    <w:rsid w:val="005617A4"/>
    <w:rsid w:val="005637DF"/>
    <w:rsid w:val="00563C29"/>
    <w:rsid w:val="00564C14"/>
    <w:rsid w:val="00564FEB"/>
    <w:rsid w:val="00565213"/>
    <w:rsid w:val="005652D9"/>
    <w:rsid w:val="0056604A"/>
    <w:rsid w:val="0056609F"/>
    <w:rsid w:val="0056634E"/>
    <w:rsid w:val="00567271"/>
    <w:rsid w:val="00567B1A"/>
    <w:rsid w:val="00570EE3"/>
    <w:rsid w:val="00571885"/>
    <w:rsid w:val="00572BA0"/>
    <w:rsid w:val="00572D79"/>
    <w:rsid w:val="005754B9"/>
    <w:rsid w:val="005761C1"/>
    <w:rsid w:val="00576E61"/>
    <w:rsid w:val="005776F3"/>
    <w:rsid w:val="00577EB4"/>
    <w:rsid w:val="00577F2E"/>
    <w:rsid w:val="00577F7D"/>
    <w:rsid w:val="005807F5"/>
    <w:rsid w:val="00580A11"/>
    <w:rsid w:val="00581458"/>
    <w:rsid w:val="00581928"/>
    <w:rsid w:val="00581CCB"/>
    <w:rsid w:val="0058257C"/>
    <w:rsid w:val="00582C7E"/>
    <w:rsid w:val="00582D1A"/>
    <w:rsid w:val="00582E28"/>
    <w:rsid w:val="005839DC"/>
    <w:rsid w:val="00583CDD"/>
    <w:rsid w:val="00583DD8"/>
    <w:rsid w:val="0058416F"/>
    <w:rsid w:val="0058490F"/>
    <w:rsid w:val="005851B2"/>
    <w:rsid w:val="00585EFD"/>
    <w:rsid w:val="00586184"/>
    <w:rsid w:val="0058690C"/>
    <w:rsid w:val="00586B2D"/>
    <w:rsid w:val="00586E85"/>
    <w:rsid w:val="00586F2E"/>
    <w:rsid w:val="00590152"/>
    <w:rsid w:val="00591701"/>
    <w:rsid w:val="00591826"/>
    <w:rsid w:val="00591CAB"/>
    <w:rsid w:val="005920AD"/>
    <w:rsid w:val="0059348F"/>
    <w:rsid w:val="00593874"/>
    <w:rsid w:val="005939A3"/>
    <w:rsid w:val="00593C39"/>
    <w:rsid w:val="00594529"/>
    <w:rsid w:val="00594952"/>
    <w:rsid w:val="00594B67"/>
    <w:rsid w:val="00595570"/>
    <w:rsid w:val="00595AFB"/>
    <w:rsid w:val="005968AE"/>
    <w:rsid w:val="00597463"/>
    <w:rsid w:val="005977B8"/>
    <w:rsid w:val="005A028D"/>
    <w:rsid w:val="005A02BB"/>
    <w:rsid w:val="005A1072"/>
    <w:rsid w:val="005A1A70"/>
    <w:rsid w:val="005A1DD2"/>
    <w:rsid w:val="005A2068"/>
    <w:rsid w:val="005A2CB5"/>
    <w:rsid w:val="005A3535"/>
    <w:rsid w:val="005A38C8"/>
    <w:rsid w:val="005A3D41"/>
    <w:rsid w:val="005A3F9E"/>
    <w:rsid w:val="005A448C"/>
    <w:rsid w:val="005A478C"/>
    <w:rsid w:val="005A4F71"/>
    <w:rsid w:val="005A553E"/>
    <w:rsid w:val="005A55BA"/>
    <w:rsid w:val="005A5AAF"/>
    <w:rsid w:val="005A5E6B"/>
    <w:rsid w:val="005A5F22"/>
    <w:rsid w:val="005A5F9C"/>
    <w:rsid w:val="005A642E"/>
    <w:rsid w:val="005A6762"/>
    <w:rsid w:val="005A6F9E"/>
    <w:rsid w:val="005A734E"/>
    <w:rsid w:val="005A7355"/>
    <w:rsid w:val="005B0157"/>
    <w:rsid w:val="005B0881"/>
    <w:rsid w:val="005B1203"/>
    <w:rsid w:val="005B153A"/>
    <w:rsid w:val="005B2287"/>
    <w:rsid w:val="005B2700"/>
    <w:rsid w:val="005B2BCD"/>
    <w:rsid w:val="005B488E"/>
    <w:rsid w:val="005B5046"/>
    <w:rsid w:val="005B5199"/>
    <w:rsid w:val="005B549B"/>
    <w:rsid w:val="005B71F6"/>
    <w:rsid w:val="005B7D7A"/>
    <w:rsid w:val="005C01BD"/>
    <w:rsid w:val="005C042C"/>
    <w:rsid w:val="005C1058"/>
    <w:rsid w:val="005C1F44"/>
    <w:rsid w:val="005C3710"/>
    <w:rsid w:val="005C4DA5"/>
    <w:rsid w:val="005C52FA"/>
    <w:rsid w:val="005C540B"/>
    <w:rsid w:val="005C553E"/>
    <w:rsid w:val="005C5ACE"/>
    <w:rsid w:val="005C6937"/>
    <w:rsid w:val="005C6D8F"/>
    <w:rsid w:val="005C71DB"/>
    <w:rsid w:val="005C73A3"/>
    <w:rsid w:val="005C7D28"/>
    <w:rsid w:val="005D0FAC"/>
    <w:rsid w:val="005D1050"/>
    <w:rsid w:val="005D212A"/>
    <w:rsid w:val="005D2325"/>
    <w:rsid w:val="005D394E"/>
    <w:rsid w:val="005D3BC3"/>
    <w:rsid w:val="005D4091"/>
    <w:rsid w:val="005D4AA9"/>
    <w:rsid w:val="005D4BD4"/>
    <w:rsid w:val="005D5021"/>
    <w:rsid w:val="005D507F"/>
    <w:rsid w:val="005D52CA"/>
    <w:rsid w:val="005D6B7C"/>
    <w:rsid w:val="005D6D6B"/>
    <w:rsid w:val="005D7733"/>
    <w:rsid w:val="005D7BAA"/>
    <w:rsid w:val="005D7EF5"/>
    <w:rsid w:val="005E0217"/>
    <w:rsid w:val="005E0724"/>
    <w:rsid w:val="005E0A26"/>
    <w:rsid w:val="005E114C"/>
    <w:rsid w:val="005E1D71"/>
    <w:rsid w:val="005E256A"/>
    <w:rsid w:val="005E331F"/>
    <w:rsid w:val="005E361D"/>
    <w:rsid w:val="005E3741"/>
    <w:rsid w:val="005E4C69"/>
    <w:rsid w:val="005E4DE4"/>
    <w:rsid w:val="005E54B1"/>
    <w:rsid w:val="005E5CC4"/>
    <w:rsid w:val="005E5F29"/>
    <w:rsid w:val="005E65CC"/>
    <w:rsid w:val="005E6E56"/>
    <w:rsid w:val="005E7BB3"/>
    <w:rsid w:val="005E7D5F"/>
    <w:rsid w:val="005F00FE"/>
    <w:rsid w:val="005F0D1F"/>
    <w:rsid w:val="005F0D4A"/>
    <w:rsid w:val="005F0F68"/>
    <w:rsid w:val="005F19FD"/>
    <w:rsid w:val="005F1A62"/>
    <w:rsid w:val="005F1A72"/>
    <w:rsid w:val="005F245A"/>
    <w:rsid w:val="005F2809"/>
    <w:rsid w:val="005F2ED5"/>
    <w:rsid w:val="005F360D"/>
    <w:rsid w:val="005F36AC"/>
    <w:rsid w:val="005F3A34"/>
    <w:rsid w:val="005F3B55"/>
    <w:rsid w:val="005F452E"/>
    <w:rsid w:val="005F4D27"/>
    <w:rsid w:val="005F4DE9"/>
    <w:rsid w:val="005F4F63"/>
    <w:rsid w:val="005F5426"/>
    <w:rsid w:val="005F56A8"/>
    <w:rsid w:val="005F5DA2"/>
    <w:rsid w:val="005F5E82"/>
    <w:rsid w:val="005F6EA0"/>
    <w:rsid w:val="005F73C1"/>
    <w:rsid w:val="005F7451"/>
    <w:rsid w:val="006002F4"/>
    <w:rsid w:val="00600B3F"/>
    <w:rsid w:val="00600CAA"/>
    <w:rsid w:val="00601887"/>
    <w:rsid w:val="00601B9E"/>
    <w:rsid w:val="00601BDD"/>
    <w:rsid w:val="00601F40"/>
    <w:rsid w:val="006027CA"/>
    <w:rsid w:val="00603780"/>
    <w:rsid w:val="00603A73"/>
    <w:rsid w:val="00603F29"/>
    <w:rsid w:val="00604D0D"/>
    <w:rsid w:val="00605448"/>
    <w:rsid w:val="006054FA"/>
    <w:rsid w:val="0060565B"/>
    <w:rsid w:val="006057DA"/>
    <w:rsid w:val="00605B92"/>
    <w:rsid w:val="00605C80"/>
    <w:rsid w:val="00606066"/>
    <w:rsid w:val="00606196"/>
    <w:rsid w:val="006065AC"/>
    <w:rsid w:val="00606688"/>
    <w:rsid w:val="006075A5"/>
    <w:rsid w:val="00607615"/>
    <w:rsid w:val="00607F55"/>
    <w:rsid w:val="00610131"/>
    <w:rsid w:val="00610311"/>
    <w:rsid w:val="00610BFF"/>
    <w:rsid w:val="00610F77"/>
    <w:rsid w:val="0061103A"/>
    <w:rsid w:val="0061115A"/>
    <w:rsid w:val="00611FC1"/>
    <w:rsid w:val="00612586"/>
    <w:rsid w:val="006130F2"/>
    <w:rsid w:val="00613CC9"/>
    <w:rsid w:val="00614FE8"/>
    <w:rsid w:val="00615FA5"/>
    <w:rsid w:val="00616EAA"/>
    <w:rsid w:val="00616FA9"/>
    <w:rsid w:val="0061722A"/>
    <w:rsid w:val="0061784F"/>
    <w:rsid w:val="006179D3"/>
    <w:rsid w:val="006207A8"/>
    <w:rsid w:val="00620F3E"/>
    <w:rsid w:val="00621C9C"/>
    <w:rsid w:val="0062205B"/>
    <w:rsid w:val="0062216B"/>
    <w:rsid w:val="00622B93"/>
    <w:rsid w:val="00623A12"/>
    <w:rsid w:val="00624522"/>
    <w:rsid w:val="00624A41"/>
    <w:rsid w:val="00624E73"/>
    <w:rsid w:val="00625035"/>
    <w:rsid w:val="00626787"/>
    <w:rsid w:val="006267A7"/>
    <w:rsid w:val="00626AFF"/>
    <w:rsid w:val="00626D01"/>
    <w:rsid w:val="00627217"/>
    <w:rsid w:val="006273F3"/>
    <w:rsid w:val="00627956"/>
    <w:rsid w:val="00627BC3"/>
    <w:rsid w:val="0063103C"/>
    <w:rsid w:val="006311B0"/>
    <w:rsid w:val="00631302"/>
    <w:rsid w:val="00633037"/>
    <w:rsid w:val="00633819"/>
    <w:rsid w:val="00634B99"/>
    <w:rsid w:val="00634F60"/>
    <w:rsid w:val="006350AE"/>
    <w:rsid w:val="006351A7"/>
    <w:rsid w:val="00635627"/>
    <w:rsid w:val="006357F7"/>
    <w:rsid w:val="006359F5"/>
    <w:rsid w:val="00635A14"/>
    <w:rsid w:val="00635E3C"/>
    <w:rsid w:val="00635F6A"/>
    <w:rsid w:val="00636EAA"/>
    <w:rsid w:val="006371DF"/>
    <w:rsid w:val="00637701"/>
    <w:rsid w:val="0064002E"/>
    <w:rsid w:val="00640E64"/>
    <w:rsid w:val="00641078"/>
    <w:rsid w:val="006411ED"/>
    <w:rsid w:val="00641309"/>
    <w:rsid w:val="0064192B"/>
    <w:rsid w:val="00641A40"/>
    <w:rsid w:val="0064216A"/>
    <w:rsid w:val="00642964"/>
    <w:rsid w:val="00642BE6"/>
    <w:rsid w:val="00642D7D"/>
    <w:rsid w:val="006434AB"/>
    <w:rsid w:val="00643B09"/>
    <w:rsid w:val="006444B6"/>
    <w:rsid w:val="00644E8D"/>
    <w:rsid w:val="0064545E"/>
    <w:rsid w:val="00645833"/>
    <w:rsid w:val="00645EA3"/>
    <w:rsid w:val="00645F7D"/>
    <w:rsid w:val="0064659D"/>
    <w:rsid w:val="00647D9F"/>
    <w:rsid w:val="00650395"/>
    <w:rsid w:val="006504E5"/>
    <w:rsid w:val="0065081C"/>
    <w:rsid w:val="00650C8E"/>
    <w:rsid w:val="00650D0C"/>
    <w:rsid w:val="00650E80"/>
    <w:rsid w:val="006514C8"/>
    <w:rsid w:val="0065170B"/>
    <w:rsid w:val="006527DF"/>
    <w:rsid w:val="0065280F"/>
    <w:rsid w:val="006529D5"/>
    <w:rsid w:val="006529EF"/>
    <w:rsid w:val="00653EBD"/>
    <w:rsid w:val="00654C17"/>
    <w:rsid w:val="00656593"/>
    <w:rsid w:val="00656A37"/>
    <w:rsid w:val="00657748"/>
    <w:rsid w:val="00657F98"/>
    <w:rsid w:val="0066038E"/>
    <w:rsid w:val="00660774"/>
    <w:rsid w:val="006607A1"/>
    <w:rsid w:val="00660D75"/>
    <w:rsid w:val="00660EDF"/>
    <w:rsid w:val="00661660"/>
    <w:rsid w:val="00661B40"/>
    <w:rsid w:val="00661BE0"/>
    <w:rsid w:val="00662152"/>
    <w:rsid w:val="00662229"/>
    <w:rsid w:val="00662519"/>
    <w:rsid w:val="00663193"/>
    <w:rsid w:val="006634C2"/>
    <w:rsid w:val="00663C33"/>
    <w:rsid w:val="0066420A"/>
    <w:rsid w:val="0066441A"/>
    <w:rsid w:val="006644EE"/>
    <w:rsid w:val="00665330"/>
    <w:rsid w:val="006653EB"/>
    <w:rsid w:val="00665522"/>
    <w:rsid w:val="006662EA"/>
    <w:rsid w:val="00666CFF"/>
    <w:rsid w:val="00666D51"/>
    <w:rsid w:val="00666ED7"/>
    <w:rsid w:val="0066741C"/>
    <w:rsid w:val="006676F1"/>
    <w:rsid w:val="0066778B"/>
    <w:rsid w:val="0066793E"/>
    <w:rsid w:val="00667D12"/>
    <w:rsid w:val="00670162"/>
    <w:rsid w:val="00670C32"/>
    <w:rsid w:val="00671AA4"/>
    <w:rsid w:val="00671B3A"/>
    <w:rsid w:val="00672576"/>
    <w:rsid w:val="00672ACA"/>
    <w:rsid w:val="006732A6"/>
    <w:rsid w:val="00673304"/>
    <w:rsid w:val="00673A3E"/>
    <w:rsid w:val="00674935"/>
    <w:rsid w:val="00675168"/>
    <w:rsid w:val="0067620B"/>
    <w:rsid w:val="00676479"/>
    <w:rsid w:val="00677592"/>
    <w:rsid w:val="00677C64"/>
    <w:rsid w:val="00680191"/>
    <w:rsid w:val="0068096C"/>
    <w:rsid w:val="00680DF4"/>
    <w:rsid w:val="006818BF"/>
    <w:rsid w:val="006819EF"/>
    <w:rsid w:val="00681D9C"/>
    <w:rsid w:val="00682383"/>
    <w:rsid w:val="00682608"/>
    <w:rsid w:val="00682761"/>
    <w:rsid w:val="006827A5"/>
    <w:rsid w:val="00682B9A"/>
    <w:rsid w:val="00682FAA"/>
    <w:rsid w:val="0068323D"/>
    <w:rsid w:val="00683734"/>
    <w:rsid w:val="00683A6C"/>
    <w:rsid w:val="00683DEB"/>
    <w:rsid w:val="00684CD9"/>
    <w:rsid w:val="00684E11"/>
    <w:rsid w:val="0068545E"/>
    <w:rsid w:val="00686ABD"/>
    <w:rsid w:val="00686B02"/>
    <w:rsid w:val="0068736F"/>
    <w:rsid w:val="006876CA"/>
    <w:rsid w:val="00687C09"/>
    <w:rsid w:val="00690195"/>
    <w:rsid w:val="00691D7B"/>
    <w:rsid w:val="006925B8"/>
    <w:rsid w:val="0069299B"/>
    <w:rsid w:val="0069315D"/>
    <w:rsid w:val="006942C8"/>
    <w:rsid w:val="006949FC"/>
    <w:rsid w:val="00695516"/>
    <w:rsid w:val="00695883"/>
    <w:rsid w:val="006958C2"/>
    <w:rsid w:val="00695AC0"/>
    <w:rsid w:val="006961F9"/>
    <w:rsid w:val="006965FD"/>
    <w:rsid w:val="006966B6"/>
    <w:rsid w:val="006966CD"/>
    <w:rsid w:val="00697288"/>
    <w:rsid w:val="006A040A"/>
    <w:rsid w:val="006A0F09"/>
    <w:rsid w:val="006A1759"/>
    <w:rsid w:val="006A28C3"/>
    <w:rsid w:val="006A346E"/>
    <w:rsid w:val="006A4177"/>
    <w:rsid w:val="006A4AE9"/>
    <w:rsid w:val="006A523D"/>
    <w:rsid w:val="006A5666"/>
    <w:rsid w:val="006A571B"/>
    <w:rsid w:val="006A5FD0"/>
    <w:rsid w:val="006A7426"/>
    <w:rsid w:val="006A768A"/>
    <w:rsid w:val="006A7E5E"/>
    <w:rsid w:val="006B03DA"/>
    <w:rsid w:val="006B1CD5"/>
    <w:rsid w:val="006B2090"/>
    <w:rsid w:val="006B20AB"/>
    <w:rsid w:val="006B2583"/>
    <w:rsid w:val="006B2860"/>
    <w:rsid w:val="006B2DD7"/>
    <w:rsid w:val="006B349D"/>
    <w:rsid w:val="006B350C"/>
    <w:rsid w:val="006B3524"/>
    <w:rsid w:val="006B3C3D"/>
    <w:rsid w:val="006B3FDE"/>
    <w:rsid w:val="006B402C"/>
    <w:rsid w:val="006B419E"/>
    <w:rsid w:val="006B438F"/>
    <w:rsid w:val="006B4D50"/>
    <w:rsid w:val="006B4F53"/>
    <w:rsid w:val="006B532A"/>
    <w:rsid w:val="006B54EA"/>
    <w:rsid w:val="006B571B"/>
    <w:rsid w:val="006B5A09"/>
    <w:rsid w:val="006B6A75"/>
    <w:rsid w:val="006B74F9"/>
    <w:rsid w:val="006B7CF5"/>
    <w:rsid w:val="006C01CF"/>
    <w:rsid w:val="006C1171"/>
    <w:rsid w:val="006C1656"/>
    <w:rsid w:val="006C1900"/>
    <w:rsid w:val="006C2550"/>
    <w:rsid w:val="006C2570"/>
    <w:rsid w:val="006C4D3B"/>
    <w:rsid w:val="006C4EF1"/>
    <w:rsid w:val="006C50D4"/>
    <w:rsid w:val="006C579A"/>
    <w:rsid w:val="006C5EDA"/>
    <w:rsid w:val="006C6426"/>
    <w:rsid w:val="006C6521"/>
    <w:rsid w:val="006C6D9B"/>
    <w:rsid w:val="006C7D9B"/>
    <w:rsid w:val="006D071B"/>
    <w:rsid w:val="006D0B6C"/>
    <w:rsid w:val="006D0E9B"/>
    <w:rsid w:val="006D1302"/>
    <w:rsid w:val="006D1671"/>
    <w:rsid w:val="006D193A"/>
    <w:rsid w:val="006D1DA5"/>
    <w:rsid w:val="006D1E33"/>
    <w:rsid w:val="006D2A62"/>
    <w:rsid w:val="006D3FC1"/>
    <w:rsid w:val="006D4B53"/>
    <w:rsid w:val="006D533D"/>
    <w:rsid w:val="006D5539"/>
    <w:rsid w:val="006D56F7"/>
    <w:rsid w:val="006D5D65"/>
    <w:rsid w:val="006D5D67"/>
    <w:rsid w:val="006D61E6"/>
    <w:rsid w:val="006D79BD"/>
    <w:rsid w:val="006D7ABF"/>
    <w:rsid w:val="006E016D"/>
    <w:rsid w:val="006E1714"/>
    <w:rsid w:val="006E2A3E"/>
    <w:rsid w:val="006E2FA9"/>
    <w:rsid w:val="006E378D"/>
    <w:rsid w:val="006E3941"/>
    <w:rsid w:val="006E3CF2"/>
    <w:rsid w:val="006E42AA"/>
    <w:rsid w:val="006E456F"/>
    <w:rsid w:val="006E47C5"/>
    <w:rsid w:val="006E59AE"/>
    <w:rsid w:val="006E5BD3"/>
    <w:rsid w:val="006E5E00"/>
    <w:rsid w:val="006E6348"/>
    <w:rsid w:val="006E7B26"/>
    <w:rsid w:val="006F0CA1"/>
    <w:rsid w:val="006F1329"/>
    <w:rsid w:val="006F1496"/>
    <w:rsid w:val="006F2103"/>
    <w:rsid w:val="006F24C2"/>
    <w:rsid w:val="006F3159"/>
    <w:rsid w:val="006F328D"/>
    <w:rsid w:val="006F3469"/>
    <w:rsid w:val="006F4144"/>
    <w:rsid w:val="006F4C2B"/>
    <w:rsid w:val="006F57BD"/>
    <w:rsid w:val="006F651A"/>
    <w:rsid w:val="006F7365"/>
    <w:rsid w:val="006F7692"/>
    <w:rsid w:val="006F7C7F"/>
    <w:rsid w:val="0070001F"/>
    <w:rsid w:val="00700538"/>
    <w:rsid w:val="00700AAB"/>
    <w:rsid w:val="0070136F"/>
    <w:rsid w:val="007025C3"/>
    <w:rsid w:val="00702686"/>
    <w:rsid w:val="0070298B"/>
    <w:rsid w:val="00703896"/>
    <w:rsid w:val="007041B8"/>
    <w:rsid w:val="0070438E"/>
    <w:rsid w:val="0070444A"/>
    <w:rsid w:val="007051D8"/>
    <w:rsid w:val="00705631"/>
    <w:rsid w:val="00705C15"/>
    <w:rsid w:val="007061DF"/>
    <w:rsid w:val="00706491"/>
    <w:rsid w:val="00706724"/>
    <w:rsid w:val="007068D9"/>
    <w:rsid w:val="00706BBF"/>
    <w:rsid w:val="007076C2"/>
    <w:rsid w:val="00707886"/>
    <w:rsid w:val="007107BF"/>
    <w:rsid w:val="00711712"/>
    <w:rsid w:val="00711ACD"/>
    <w:rsid w:val="00712129"/>
    <w:rsid w:val="00712339"/>
    <w:rsid w:val="0071254B"/>
    <w:rsid w:val="00712772"/>
    <w:rsid w:val="00712C1D"/>
    <w:rsid w:val="00712E30"/>
    <w:rsid w:val="00712FDF"/>
    <w:rsid w:val="00713368"/>
    <w:rsid w:val="0071359D"/>
    <w:rsid w:val="00713951"/>
    <w:rsid w:val="00713FEF"/>
    <w:rsid w:val="00714382"/>
    <w:rsid w:val="007143D6"/>
    <w:rsid w:val="00715330"/>
    <w:rsid w:val="00715804"/>
    <w:rsid w:val="00715E58"/>
    <w:rsid w:val="00716962"/>
    <w:rsid w:val="00716F6B"/>
    <w:rsid w:val="00717010"/>
    <w:rsid w:val="007170AE"/>
    <w:rsid w:val="00717467"/>
    <w:rsid w:val="00717D56"/>
    <w:rsid w:val="007202CD"/>
    <w:rsid w:val="00720379"/>
    <w:rsid w:val="007208E9"/>
    <w:rsid w:val="00720D7F"/>
    <w:rsid w:val="00720F0C"/>
    <w:rsid w:val="00721028"/>
    <w:rsid w:val="007210BC"/>
    <w:rsid w:val="007215D8"/>
    <w:rsid w:val="00721992"/>
    <w:rsid w:val="00722591"/>
    <w:rsid w:val="007226A4"/>
    <w:rsid w:val="007241D6"/>
    <w:rsid w:val="0072565A"/>
    <w:rsid w:val="007257EE"/>
    <w:rsid w:val="00725F6E"/>
    <w:rsid w:val="007277AA"/>
    <w:rsid w:val="00727B45"/>
    <w:rsid w:val="00730131"/>
    <w:rsid w:val="00730731"/>
    <w:rsid w:val="007318A4"/>
    <w:rsid w:val="00731BBE"/>
    <w:rsid w:val="0073203E"/>
    <w:rsid w:val="00734269"/>
    <w:rsid w:val="007345C3"/>
    <w:rsid w:val="007349C5"/>
    <w:rsid w:val="0073530A"/>
    <w:rsid w:val="0073582E"/>
    <w:rsid w:val="0073693F"/>
    <w:rsid w:val="00737083"/>
    <w:rsid w:val="007374FC"/>
    <w:rsid w:val="00737570"/>
    <w:rsid w:val="00737AF3"/>
    <w:rsid w:val="007403D8"/>
    <w:rsid w:val="00740FC9"/>
    <w:rsid w:val="0074108D"/>
    <w:rsid w:val="00742186"/>
    <w:rsid w:val="007428F8"/>
    <w:rsid w:val="00742AA7"/>
    <w:rsid w:val="00743620"/>
    <w:rsid w:val="00743771"/>
    <w:rsid w:val="0074425B"/>
    <w:rsid w:val="0074437B"/>
    <w:rsid w:val="00744F88"/>
    <w:rsid w:val="0074551B"/>
    <w:rsid w:val="007457FA"/>
    <w:rsid w:val="007459C8"/>
    <w:rsid w:val="00746D2D"/>
    <w:rsid w:val="00746DF8"/>
    <w:rsid w:val="00746E3F"/>
    <w:rsid w:val="00747F87"/>
    <w:rsid w:val="0075098C"/>
    <w:rsid w:val="00751801"/>
    <w:rsid w:val="007522EB"/>
    <w:rsid w:val="00752892"/>
    <w:rsid w:val="007529A7"/>
    <w:rsid w:val="00753A80"/>
    <w:rsid w:val="00753BE9"/>
    <w:rsid w:val="00754E6E"/>
    <w:rsid w:val="007558B3"/>
    <w:rsid w:val="00755E4C"/>
    <w:rsid w:val="00756670"/>
    <w:rsid w:val="0075667B"/>
    <w:rsid w:val="007568C7"/>
    <w:rsid w:val="00757815"/>
    <w:rsid w:val="00757D8B"/>
    <w:rsid w:val="00760182"/>
    <w:rsid w:val="007609E0"/>
    <w:rsid w:val="00760B51"/>
    <w:rsid w:val="00761104"/>
    <w:rsid w:val="00761312"/>
    <w:rsid w:val="007623A0"/>
    <w:rsid w:val="0076283B"/>
    <w:rsid w:val="00762AED"/>
    <w:rsid w:val="00762FBE"/>
    <w:rsid w:val="00763334"/>
    <w:rsid w:val="0076407D"/>
    <w:rsid w:val="007641D8"/>
    <w:rsid w:val="007642F7"/>
    <w:rsid w:val="0076518B"/>
    <w:rsid w:val="0076551A"/>
    <w:rsid w:val="00766381"/>
    <w:rsid w:val="00766809"/>
    <w:rsid w:val="00767FCF"/>
    <w:rsid w:val="007701EC"/>
    <w:rsid w:val="007704E3"/>
    <w:rsid w:val="007706D9"/>
    <w:rsid w:val="007709F1"/>
    <w:rsid w:val="007716AB"/>
    <w:rsid w:val="00771B7E"/>
    <w:rsid w:val="007725CA"/>
    <w:rsid w:val="00772A8D"/>
    <w:rsid w:val="007737BA"/>
    <w:rsid w:val="00773FC4"/>
    <w:rsid w:val="007743B2"/>
    <w:rsid w:val="00774E83"/>
    <w:rsid w:val="00774F4C"/>
    <w:rsid w:val="00775D13"/>
    <w:rsid w:val="00775E12"/>
    <w:rsid w:val="0077613D"/>
    <w:rsid w:val="00776264"/>
    <w:rsid w:val="00776BA1"/>
    <w:rsid w:val="00776F40"/>
    <w:rsid w:val="007771B0"/>
    <w:rsid w:val="00777E09"/>
    <w:rsid w:val="00777F00"/>
    <w:rsid w:val="0078071E"/>
    <w:rsid w:val="0078087C"/>
    <w:rsid w:val="00781342"/>
    <w:rsid w:val="007813DA"/>
    <w:rsid w:val="00781D91"/>
    <w:rsid w:val="00781F19"/>
    <w:rsid w:val="007820E3"/>
    <w:rsid w:val="0078380E"/>
    <w:rsid w:val="007841DA"/>
    <w:rsid w:val="0078475E"/>
    <w:rsid w:val="00785574"/>
    <w:rsid w:val="00785658"/>
    <w:rsid w:val="00785FA0"/>
    <w:rsid w:val="0078704A"/>
    <w:rsid w:val="00787A0D"/>
    <w:rsid w:val="00790B62"/>
    <w:rsid w:val="00791779"/>
    <w:rsid w:val="00791962"/>
    <w:rsid w:val="00791AD2"/>
    <w:rsid w:val="0079233E"/>
    <w:rsid w:val="00792715"/>
    <w:rsid w:val="00792A71"/>
    <w:rsid w:val="007930D5"/>
    <w:rsid w:val="00793422"/>
    <w:rsid w:val="0079569F"/>
    <w:rsid w:val="00796088"/>
    <w:rsid w:val="007966C1"/>
    <w:rsid w:val="007978E8"/>
    <w:rsid w:val="00797B96"/>
    <w:rsid w:val="00797F3D"/>
    <w:rsid w:val="00797F8D"/>
    <w:rsid w:val="007A03DF"/>
    <w:rsid w:val="007A1307"/>
    <w:rsid w:val="007A1BCB"/>
    <w:rsid w:val="007A1C7B"/>
    <w:rsid w:val="007A1D52"/>
    <w:rsid w:val="007A20EB"/>
    <w:rsid w:val="007A2392"/>
    <w:rsid w:val="007A250B"/>
    <w:rsid w:val="007A2708"/>
    <w:rsid w:val="007A2856"/>
    <w:rsid w:val="007A3497"/>
    <w:rsid w:val="007A3B46"/>
    <w:rsid w:val="007A4674"/>
    <w:rsid w:val="007A46C4"/>
    <w:rsid w:val="007A548D"/>
    <w:rsid w:val="007A630B"/>
    <w:rsid w:val="007A64E6"/>
    <w:rsid w:val="007A6750"/>
    <w:rsid w:val="007A6B99"/>
    <w:rsid w:val="007A6E5A"/>
    <w:rsid w:val="007A7041"/>
    <w:rsid w:val="007A7B04"/>
    <w:rsid w:val="007A7D49"/>
    <w:rsid w:val="007A7E4E"/>
    <w:rsid w:val="007A7EE3"/>
    <w:rsid w:val="007B0771"/>
    <w:rsid w:val="007B0AAA"/>
    <w:rsid w:val="007B0F53"/>
    <w:rsid w:val="007B1036"/>
    <w:rsid w:val="007B23FA"/>
    <w:rsid w:val="007B2411"/>
    <w:rsid w:val="007B243E"/>
    <w:rsid w:val="007B3A98"/>
    <w:rsid w:val="007B3D56"/>
    <w:rsid w:val="007B4A07"/>
    <w:rsid w:val="007B4D02"/>
    <w:rsid w:val="007B4E67"/>
    <w:rsid w:val="007B4F63"/>
    <w:rsid w:val="007B5C41"/>
    <w:rsid w:val="007B5CA6"/>
    <w:rsid w:val="007B5FEA"/>
    <w:rsid w:val="007B615F"/>
    <w:rsid w:val="007B6185"/>
    <w:rsid w:val="007B666A"/>
    <w:rsid w:val="007B675F"/>
    <w:rsid w:val="007B697A"/>
    <w:rsid w:val="007B6BDC"/>
    <w:rsid w:val="007B71D3"/>
    <w:rsid w:val="007B787F"/>
    <w:rsid w:val="007C0759"/>
    <w:rsid w:val="007C098A"/>
    <w:rsid w:val="007C1526"/>
    <w:rsid w:val="007C184D"/>
    <w:rsid w:val="007C258D"/>
    <w:rsid w:val="007C29E5"/>
    <w:rsid w:val="007C31CA"/>
    <w:rsid w:val="007C33D0"/>
    <w:rsid w:val="007C36E8"/>
    <w:rsid w:val="007C391E"/>
    <w:rsid w:val="007C42BF"/>
    <w:rsid w:val="007C469C"/>
    <w:rsid w:val="007C565B"/>
    <w:rsid w:val="007C58C3"/>
    <w:rsid w:val="007C593A"/>
    <w:rsid w:val="007C612C"/>
    <w:rsid w:val="007C6BF8"/>
    <w:rsid w:val="007C7701"/>
    <w:rsid w:val="007C79A1"/>
    <w:rsid w:val="007C7F2F"/>
    <w:rsid w:val="007D015B"/>
    <w:rsid w:val="007D0425"/>
    <w:rsid w:val="007D0941"/>
    <w:rsid w:val="007D1186"/>
    <w:rsid w:val="007D124E"/>
    <w:rsid w:val="007D1C46"/>
    <w:rsid w:val="007D2C44"/>
    <w:rsid w:val="007D3546"/>
    <w:rsid w:val="007D3DF3"/>
    <w:rsid w:val="007D417D"/>
    <w:rsid w:val="007D60D5"/>
    <w:rsid w:val="007D65B5"/>
    <w:rsid w:val="007D7125"/>
    <w:rsid w:val="007D7446"/>
    <w:rsid w:val="007D74FB"/>
    <w:rsid w:val="007E07F5"/>
    <w:rsid w:val="007E090B"/>
    <w:rsid w:val="007E0B0E"/>
    <w:rsid w:val="007E0CC5"/>
    <w:rsid w:val="007E0EED"/>
    <w:rsid w:val="007E1CC7"/>
    <w:rsid w:val="007E23E1"/>
    <w:rsid w:val="007E3288"/>
    <w:rsid w:val="007E3802"/>
    <w:rsid w:val="007E3A6A"/>
    <w:rsid w:val="007E49F9"/>
    <w:rsid w:val="007E4BA8"/>
    <w:rsid w:val="007E52BB"/>
    <w:rsid w:val="007E57D6"/>
    <w:rsid w:val="007E587D"/>
    <w:rsid w:val="007E5A97"/>
    <w:rsid w:val="007E601D"/>
    <w:rsid w:val="007E75B9"/>
    <w:rsid w:val="007E7B10"/>
    <w:rsid w:val="007F04D4"/>
    <w:rsid w:val="007F0B2F"/>
    <w:rsid w:val="007F0FD9"/>
    <w:rsid w:val="007F1902"/>
    <w:rsid w:val="007F3219"/>
    <w:rsid w:val="007F34F5"/>
    <w:rsid w:val="007F477F"/>
    <w:rsid w:val="007F5493"/>
    <w:rsid w:val="007F5AE6"/>
    <w:rsid w:val="007F5CE9"/>
    <w:rsid w:val="007F5EC2"/>
    <w:rsid w:val="007F68AC"/>
    <w:rsid w:val="007F6BE7"/>
    <w:rsid w:val="007F6FF7"/>
    <w:rsid w:val="007F7777"/>
    <w:rsid w:val="0080107F"/>
    <w:rsid w:val="00802206"/>
    <w:rsid w:val="00803104"/>
    <w:rsid w:val="008034F9"/>
    <w:rsid w:val="008038CE"/>
    <w:rsid w:val="00803BA1"/>
    <w:rsid w:val="00803FE2"/>
    <w:rsid w:val="00803FF6"/>
    <w:rsid w:val="00804135"/>
    <w:rsid w:val="008051C0"/>
    <w:rsid w:val="00805833"/>
    <w:rsid w:val="0080765F"/>
    <w:rsid w:val="00807B39"/>
    <w:rsid w:val="0081014A"/>
    <w:rsid w:val="008103FB"/>
    <w:rsid w:val="008109B4"/>
    <w:rsid w:val="008109DB"/>
    <w:rsid w:val="00810ECF"/>
    <w:rsid w:val="008115A1"/>
    <w:rsid w:val="00811B6F"/>
    <w:rsid w:val="00811C79"/>
    <w:rsid w:val="00812737"/>
    <w:rsid w:val="008129E8"/>
    <w:rsid w:val="00812CA5"/>
    <w:rsid w:val="00813317"/>
    <w:rsid w:val="00813D62"/>
    <w:rsid w:val="0081495C"/>
    <w:rsid w:val="00814EF8"/>
    <w:rsid w:val="00814FE1"/>
    <w:rsid w:val="008159E4"/>
    <w:rsid w:val="008160BA"/>
    <w:rsid w:val="008166AE"/>
    <w:rsid w:val="008166BC"/>
    <w:rsid w:val="0081750E"/>
    <w:rsid w:val="00817714"/>
    <w:rsid w:val="00817E32"/>
    <w:rsid w:val="008204BC"/>
    <w:rsid w:val="00820722"/>
    <w:rsid w:val="00820DC6"/>
    <w:rsid w:val="00821472"/>
    <w:rsid w:val="00821AA7"/>
    <w:rsid w:val="00821AE0"/>
    <w:rsid w:val="00822124"/>
    <w:rsid w:val="008225D1"/>
    <w:rsid w:val="00823072"/>
    <w:rsid w:val="008235F1"/>
    <w:rsid w:val="00823A03"/>
    <w:rsid w:val="00824445"/>
    <w:rsid w:val="0082456C"/>
    <w:rsid w:val="008263B0"/>
    <w:rsid w:val="008265CB"/>
    <w:rsid w:val="008276C0"/>
    <w:rsid w:val="008308E9"/>
    <w:rsid w:val="00831BC1"/>
    <w:rsid w:val="00831DE0"/>
    <w:rsid w:val="00831E1A"/>
    <w:rsid w:val="0083258E"/>
    <w:rsid w:val="008330A4"/>
    <w:rsid w:val="0083350E"/>
    <w:rsid w:val="0083420C"/>
    <w:rsid w:val="00834464"/>
    <w:rsid w:val="0083454D"/>
    <w:rsid w:val="00834DE4"/>
    <w:rsid w:val="00835158"/>
    <w:rsid w:val="0083562B"/>
    <w:rsid w:val="008357E5"/>
    <w:rsid w:val="00835AB7"/>
    <w:rsid w:val="0083692D"/>
    <w:rsid w:val="00836F78"/>
    <w:rsid w:val="00837414"/>
    <w:rsid w:val="008379BC"/>
    <w:rsid w:val="0084142E"/>
    <w:rsid w:val="00841BE5"/>
    <w:rsid w:val="00841FCE"/>
    <w:rsid w:val="008428C2"/>
    <w:rsid w:val="00842C93"/>
    <w:rsid w:val="00842CA2"/>
    <w:rsid w:val="00843459"/>
    <w:rsid w:val="0084458D"/>
    <w:rsid w:val="00844D59"/>
    <w:rsid w:val="00845D33"/>
    <w:rsid w:val="00845D80"/>
    <w:rsid w:val="008472B7"/>
    <w:rsid w:val="008478A9"/>
    <w:rsid w:val="00847DD7"/>
    <w:rsid w:val="00850455"/>
    <w:rsid w:val="00850923"/>
    <w:rsid w:val="00851066"/>
    <w:rsid w:val="00851316"/>
    <w:rsid w:val="008513E4"/>
    <w:rsid w:val="00851AD2"/>
    <w:rsid w:val="00851E00"/>
    <w:rsid w:val="00853228"/>
    <w:rsid w:val="008533AD"/>
    <w:rsid w:val="0085368B"/>
    <w:rsid w:val="00853B05"/>
    <w:rsid w:val="00853E37"/>
    <w:rsid w:val="00853FB5"/>
    <w:rsid w:val="0085520B"/>
    <w:rsid w:val="00855255"/>
    <w:rsid w:val="00855B8C"/>
    <w:rsid w:val="00856203"/>
    <w:rsid w:val="00856438"/>
    <w:rsid w:val="00857019"/>
    <w:rsid w:val="0085715E"/>
    <w:rsid w:val="00857D31"/>
    <w:rsid w:val="00857FBF"/>
    <w:rsid w:val="00860386"/>
    <w:rsid w:val="00860798"/>
    <w:rsid w:val="0086146C"/>
    <w:rsid w:val="008620EC"/>
    <w:rsid w:val="008628F0"/>
    <w:rsid w:val="0086392F"/>
    <w:rsid w:val="0086435E"/>
    <w:rsid w:val="0086584D"/>
    <w:rsid w:val="00865B63"/>
    <w:rsid w:val="0086659C"/>
    <w:rsid w:val="00866E87"/>
    <w:rsid w:val="00870524"/>
    <w:rsid w:val="00870A7F"/>
    <w:rsid w:val="00870A9F"/>
    <w:rsid w:val="00871F3B"/>
    <w:rsid w:val="00872531"/>
    <w:rsid w:val="00872AE8"/>
    <w:rsid w:val="00873498"/>
    <w:rsid w:val="00873BE9"/>
    <w:rsid w:val="00873C52"/>
    <w:rsid w:val="00873E90"/>
    <w:rsid w:val="008745F8"/>
    <w:rsid w:val="008748FF"/>
    <w:rsid w:val="008757D5"/>
    <w:rsid w:val="00875A7D"/>
    <w:rsid w:val="0087607F"/>
    <w:rsid w:val="00876CC3"/>
    <w:rsid w:val="00877A92"/>
    <w:rsid w:val="00877D13"/>
    <w:rsid w:val="00877F19"/>
    <w:rsid w:val="008804A2"/>
    <w:rsid w:val="00881247"/>
    <w:rsid w:val="00881F5B"/>
    <w:rsid w:val="008821DE"/>
    <w:rsid w:val="00882355"/>
    <w:rsid w:val="0088246C"/>
    <w:rsid w:val="008831B2"/>
    <w:rsid w:val="00884322"/>
    <w:rsid w:val="00884A78"/>
    <w:rsid w:val="00884C78"/>
    <w:rsid w:val="00885ACD"/>
    <w:rsid w:val="00886CFA"/>
    <w:rsid w:val="00886E94"/>
    <w:rsid w:val="008870A3"/>
    <w:rsid w:val="00887324"/>
    <w:rsid w:val="00887728"/>
    <w:rsid w:val="00887A42"/>
    <w:rsid w:val="00887D33"/>
    <w:rsid w:val="00890752"/>
    <w:rsid w:val="00890790"/>
    <w:rsid w:val="00891AA2"/>
    <w:rsid w:val="00891AAF"/>
    <w:rsid w:val="00892B2F"/>
    <w:rsid w:val="00892D66"/>
    <w:rsid w:val="00893296"/>
    <w:rsid w:val="008933F7"/>
    <w:rsid w:val="00894A0D"/>
    <w:rsid w:val="00894C22"/>
    <w:rsid w:val="008952EE"/>
    <w:rsid w:val="008955F4"/>
    <w:rsid w:val="00895DA7"/>
    <w:rsid w:val="008965FD"/>
    <w:rsid w:val="00896726"/>
    <w:rsid w:val="008972F3"/>
    <w:rsid w:val="00897ED7"/>
    <w:rsid w:val="008A132E"/>
    <w:rsid w:val="008A145C"/>
    <w:rsid w:val="008A1EB5"/>
    <w:rsid w:val="008A20A8"/>
    <w:rsid w:val="008A23DE"/>
    <w:rsid w:val="008A2E22"/>
    <w:rsid w:val="008A33D8"/>
    <w:rsid w:val="008A4C64"/>
    <w:rsid w:val="008A5548"/>
    <w:rsid w:val="008A654A"/>
    <w:rsid w:val="008A67BE"/>
    <w:rsid w:val="008A7707"/>
    <w:rsid w:val="008A77A2"/>
    <w:rsid w:val="008B0650"/>
    <w:rsid w:val="008B244C"/>
    <w:rsid w:val="008B29CF"/>
    <w:rsid w:val="008B326C"/>
    <w:rsid w:val="008B3600"/>
    <w:rsid w:val="008B461A"/>
    <w:rsid w:val="008B5778"/>
    <w:rsid w:val="008B69DD"/>
    <w:rsid w:val="008B6DE7"/>
    <w:rsid w:val="008B735E"/>
    <w:rsid w:val="008B7DE4"/>
    <w:rsid w:val="008C09C0"/>
    <w:rsid w:val="008C0B91"/>
    <w:rsid w:val="008C15B9"/>
    <w:rsid w:val="008C1CB5"/>
    <w:rsid w:val="008C231C"/>
    <w:rsid w:val="008C265B"/>
    <w:rsid w:val="008C2B43"/>
    <w:rsid w:val="008C2CCB"/>
    <w:rsid w:val="008C324A"/>
    <w:rsid w:val="008C3727"/>
    <w:rsid w:val="008C38F9"/>
    <w:rsid w:val="008C3956"/>
    <w:rsid w:val="008C3B43"/>
    <w:rsid w:val="008C4679"/>
    <w:rsid w:val="008C469B"/>
    <w:rsid w:val="008C72E9"/>
    <w:rsid w:val="008C74C3"/>
    <w:rsid w:val="008C75DF"/>
    <w:rsid w:val="008C7C80"/>
    <w:rsid w:val="008C7FF8"/>
    <w:rsid w:val="008D1B32"/>
    <w:rsid w:val="008D1D53"/>
    <w:rsid w:val="008D23E4"/>
    <w:rsid w:val="008D240F"/>
    <w:rsid w:val="008D2AC9"/>
    <w:rsid w:val="008D31EA"/>
    <w:rsid w:val="008D350A"/>
    <w:rsid w:val="008D43E5"/>
    <w:rsid w:val="008D4F44"/>
    <w:rsid w:val="008D53B6"/>
    <w:rsid w:val="008D5B3C"/>
    <w:rsid w:val="008D71C0"/>
    <w:rsid w:val="008D7466"/>
    <w:rsid w:val="008D7735"/>
    <w:rsid w:val="008D7AB1"/>
    <w:rsid w:val="008D7B89"/>
    <w:rsid w:val="008E0095"/>
    <w:rsid w:val="008E0352"/>
    <w:rsid w:val="008E1413"/>
    <w:rsid w:val="008E1476"/>
    <w:rsid w:val="008E149F"/>
    <w:rsid w:val="008E1553"/>
    <w:rsid w:val="008E1647"/>
    <w:rsid w:val="008E1DF4"/>
    <w:rsid w:val="008E29C8"/>
    <w:rsid w:val="008E2CF7"/>
    <w:rsid w:val="008E2F9C"/>
    <w:rsid w:val="008E3A36"/>
    <w:rsid w:val="008E41FC"/>
    <w:rsid w:val="008E4ACA"/>
    <w:rsid w:val="008E4BC6"/>
    <w:rsid w:val="008E5412"/>
    <w:rsid w:val="008E5689"/>
    <w:rsid w:val="008E5883"/>
    <w:rsid w:val="008E5D7A"/>
    <w:rsid w:val="008E5F08"/>
    <w:rsid w:val="008E6298"/>
    <w:rsid w:val="008E6473"/>
    <w:rsid w:val="008E6994"/>
    <w:rsid w:val="008E6A45"/>
    <w:rsid w:val="008E7C89"/>
    <w:rsid w:val="008F0244"/>
    <w:rsid w:val="008F05DE"/>
    <w:rsid w:val="008F1085"/>
    <w:rsid w:val="008F19D1"/>
    <w:rsid w:val="008F1B7E"/>
    <w:rsid w:val="008F389B"/>
    <w:rsid w:val="008F3CD5"/>
    <w:rsid w:val="008F462F"/>
    <w:rsid w:val="008F4D0B"/>
    <w:rsid w:val="008F592B"/>
    <w:rsid w:val="008F63EB"/>
    <w:rsid w:val="008F65E6"/>
    <w:rsid w:val="008F6756"/>
    <w:rsid w:val="008F7380"/>
    <w:rsid w:val="008F7538"/>
    <w:rsid w:val="009000DF"/>
    <w:rsid w:val="0090112D"/>
    <w:rsid w:val="00901277"/>
    <w:rsid w:val="00901872"/>
    <w:rsid w:val="00901E1C"/>
    <w:rsid w:val="009027CB"/>
    <w:rsid w:val="00903076"/>
    <w:rsid w:val="009030DE"/>
    <w:rsid w:val="00903D82"/>
    <w:rsid w:val="00903E32"/>
    <w:rsid w:val="00904892"/>
    <w:rsid w:val="009051BF"/>
    <w:rsid w:val="00905330"/>
    <w:rsid w:val="009059E3"/>
    <w:rsid w:val="00905C4A"/>
    <w:rsid w:val="00905D61"/>
    <w:rsid w:val="00906153"/>
    <w:rsid w:val="00906554"/>
    <w:rsid w:val="00906812"/>
    <w:rsid w:val="009069CE"/>
    <w:rsid w:val="00906F0B"/>
    <w:rsid w:val="009074E3"/>
    <w:rsid w:val="009074F2"/>
    <w:rsid w:val="00907522"/>
    <w:rsid w:val="009076EE"/>
    <w:rsid w:val="0091030C"/>
    <w:rsid w:val="00910480"/>
    <w:rsid w:val="00910BEF"/>
    <w:rsid w:val="009116A6"/>
    <w:rsid w:val="009127E0"/>
    <w:rsid w:val="009129A3"/>
    <w:rsid w:val="009130B0"/>
    <w:rsid w:val="00913768"/>
    <w:rsid w:val="00913E03"/>
    <w:rsid w:val="0091423D"/>
    <w:rsid w:val="0091545D"/>
    <w:rsid w:val="0091594C"/>
    <w:rsid w:val="00915DC3"/>
    <w:rsid w:val="009160E3"/>
    <w:rsid w:val="00916496"/>
    <w:rsid w:val="00916DF0"/>
    <w:rsid w:val="00916E15"/>
    <w:rsid w:val="00917910"/>
    <w:rsid w:val="00917A13"/>
    <w:rsid w:val="00917A45"/>
    <w:rsid w:val="00917A48"/>
    <w:rsid w:val="00917D60"/>
    <w:rsid w:val="009201E7"/>
    <w:rsid w:val="0092032F"/>
    <w:rsid w:val="00920D99"/>
    <w:rsid w:val="0092150A"/>
    <w:rsid w:val="009217C6"/>
    <w:rsid w:val="009219EF"/>
    <w:rsid w:val="00922857"/>
    <w:rsid w:val="00922B1F"/>
    <w:rsid w:val="00923534"/>
    <w:rsid w:val="009237DF"/>
    <w:rsid w:val="00923A40"/>
    <w:rsid w:val="009243AA"/>
    <w:rsid w:val="00924F1C"/>
    <w:rsid w:val="009255C5"/>
    <w:rsid w:val="00925BA8"/>
    <w:rsid w:val="0092688F"/>
    <w:rsid w:val="00926DD3"/>
    <w:rsid w:val="00927CFE"/>
    <w:rsid w:val="00930DF5"/>
    <w:rsid w:val="00931019"/>
    <w:rsid w:val="00931406"/>
    <w:rsid w:val="0093182A"/>
    <w:rsid w:val="00931863"/>
    <w:rsid w:val="00931EF0"/>
    <w:rsid w:val="00931F3A"/>
    <w:rsid w:val="009326BB"/>
    <w:rsid w:val="00932D8C"/>
    <w:rsid w:val="00932E62"/>
    <w:rsid w:val="00932EE2"/>
    <w:rsid w:val="009330DC"/>
    <w:rsid w:val="0093357B"/>
    <w:rsid w:val="00933C5A"/>
    <w:rsid w:val="009341DD"/>
    <w:rsid w:val="00934510"/>
    <w:rsid w:val="00934693"/>
    <w:rsid w:val="009349A4"/>
    <w:rsid w:val="00934FD3"/>
    <w:rsid w:val="00935029"/>
    <w:rsid w:val="00935F72"/>
    <w:rsid w:val="00936A6B"/>
    <w:rsid w:val="00936CED"/>
    <w:rsid w:val="00936E30"/>
    <w:rsid w:val="00936FAA"/>
    <w:rsid w:val="00940403"/>
    <w:rsid w:val="00943337"/>
    <w:rsid w:val="009437CA"/>
    <w:rsid w:val="00944639"/>
    <w:rsid w:val="00944C9D"/>
    <w:rsid w:val="00945E1B"/>
    <w:rsid w:val="00946E18"/>
    <w:rsid w:val="00946F9F"/>
    <w:rsid w:val="00947601"/>
    <w:rsid w:val="00947752"/>
    <w:rsid w:val="00947BA5"/>
    <w:rsid w:val="00950A9D"/>
    <w:rsid w:val="00950CB2"/>
    <w:rsid w:val="0095103D"/>
    <w:rsid w:val="00951302"/>
    <w:rsid w:val="0095132A"/>
    <w:rsid w:val="00951577"/>
    <w:rsid w:val="00951680"/>
    <w:rsid w:val="009516C2"/>
    <w:rsid w:val="00952217"/>
    <w:rsid w:val="009525F8"/>
    <w:rsid w:val="009527E2"/>
    <w:rsid w:val="00952EB6"/>
    <w:rsid w:val="009541B8"/>
    <w:rsid w:val="00954E03"/>
    <w:rsid w:val="00956D1B"/>
    <w:rsid w:val="00956F61"/>
    <w:rsid w:val="00957175"/>
    <w:rsid w:val="009576F2"/>
    <w:rsid w:val="00961986"/>
    <w:rsid w:val="00961C27"/>
    <w:rsid w:val="0096234C"/>
    <w:rsid w:val="00963584"/>
    <w:rsid w:val="00963883"/>
    <w:rsid w:val="0096392D"/>
    <w:rsid w:val="00963A16"/>
    <w:rsid w:val="00963F30"/>
    <w:rsid w:val="009642E8"/>
    <w:rsid w:val="009646A4"/>
    <w:rsid w:val="00964D12"/>
    <w:rsid w:val="00964DA7"/>
    <w:rsid w:val="00965578"/>
    <w:rsid w:val="00966019"/>
    <w:rsid w:val="00966BE1"/>
    <w:rsid w:val="0096760B"/>
    <w:rsid w:val="00970493"/>
    <w:rsid w:val="00970572"/>
    <w:rsid w:val="009716D3"/>
    <w:rsid w:val="0097177E"/>
    <w:rsid w:val="009719BE"/>
    <w:rsid w:val="00971F2A"/>
    <w:rsid w:val="00972434"/>
    <w:rsid w:val="00972773"/>
    <w:rsid w:val="00972808"/>
    <w:rsid w:val="00972A30"/>
    <w:rsid w:val="00972A60"/>
    <w:rsid w:val="00973F9F"/>
    <w:rsid w:val="0097420A"/>
    <w:rsid w:val="00974B33"/>
    <w:rsid w:val="0097563F"/>
    <w:rsid w:val="0097574F"/>
    <w:rsid w:val="009761D2"/>
    <w:rsid w:val="00976C68"/>
    <w:rsid w:val="009771C6"/>
    <w:rsid w:val="009778C0"/>
    <w:rsid w:val="00977BF5"/>
    <w:rsid w:val="00977F83"/>
    <w:rsid w:val="009808CE"/>
    <w:rsid w:val="00980D24"/>
    <w:rsid w:val="00981E37"/>
    <w:rsid w:val="009822CD"/>
    <w:rsid w:val="0098316A"/>
    <w:rsid w:val="0098325B"/>
    <w:rsid w:val="0098393E"/>
    <w:rsid w:val="00983C39"/>
    <w:rsid w:val="009846C3"/>
    <w:rsid w:val="009849E4"/>
    <w:rsid w:val="00984EF2"/>
    <w:rsid w:val="00985BE3"/>
    <w:rsid w:val="00986035"/>
    <w:rsid w:val="00986275"/>
    <w:rsid w:val="00986606"/>
    <w:rsid w:val="009866D1"/>
    <w:rsid w:val="009869F8"/>
    <w:rsid w:val="00986E2B"/>
    <w:rsid w:val="009879CB"/>
    <w:rsid w:val="00987DB1"/>
    <w:rsid w:val="00987F13"/>
    <w:rsid w:val="00987FB7"/>
    <w:rsid w:val="00990912"/>
    <w:rsid w:val="00991747"/>
    <w:rsid w:val="009917F1"/>
    <w:rsid w:val="009930D8"/>
    <w:rsid w:val="00993A8E"/>
    <w:rsid w:val="00993D93"/>
    <w:rsid w:val="00993F13"/>
    <w:rsid w:val="00994300"/>
    <w:rsid w:val="00995001"/>
    <w:rsid w:val="00995631"/>
    <w:rsid w:val="00995881"/>
    <w:rsid w:val="00996167"/>
    <w:rsid w:val="009966BB"/>
    <w:rsid w:val="00997BCE"/>
    <w:rsid w:val="00997D08"/>
    <w:rsid w:val="009A0034"/>
    <w:rsid w:val="009A03E5"/>
    <w:rsid w:val="009A0565"/>
    <w:rsid w:val="009A0D8B"/>
    <w:rsid w:val="009A1126"/>
    <w:rsid w:val="009A2410"/>
    <w:rsid w:val="009A2548"/>
    <w:rsid w:val="009A2B09"/>
    <w:rsid w:val="009A2C76"/>
    <w:rsid w:val="009A2DE8"/>
    <w:rsid w:val="009A4093"/>
    <w:rsid w:val="009A444B"/>
    <w:rsid w:val="009A4456"/>
    <w:rsid w:val="009A46E9"/>
    <w:rsid w:val="009A475F"/>
    <w:rsid w:val="009A4CED"/>
    <w:rsid w:val="009A5753"/>
    <w:rsid w:val="009A5D03"/>
    <w:rsid w:val="009A5FA6"/>
    <w:rsid w:val="009A6395"/>
    <w:rsid w:val="009A695D"/>
    <w:rsid w:val="009A7180"/>
    <w:rsid w:val="009A7C94"/>
    <w:rsid w:val="009A7DA0"/>
    <w:rsid w:val="009B010A"/>
    <w:rsid w:val="009B08B2"/>
    <w:rsid w:val="009B0E42"/>
    <w:rsid w:val="009B1693"/>
    <w:rsid w:val="009B194E"/>
    <w:rsid w:val="009B2039"/>
    <w:rsid w:val="009B21FB"/>
    <w:rsid w:val="009B27B8"/>
    <w:rsid w:val="009B2C76"/>
    <w:rsid w:val="009B546E"/>
    <w:rsid w:val="009B5CB0"/>
    <w:rsid w:val="009B679E"/>
    <w:rsid w:val="009B696A"/>
    <w:rsid w:val="009B6DA5"/>
    <w:rsid w:val="009B72AC"/>
    <w:rsid w:val="009B72F6"/>
    <w:rsid w:val="009B7606"/>
    <w:rsid w:val="009B7B73"/>
    <w:rsid w:val="009B7D74"/>
    <w:rsid w:val="009C1E6B"/>
    <w:rsid w:val="009C22DA"/>
    <w:rsid w:val="009C2331"/>
    <w:rsid w:val="009C29FE"/>
    <w:rsid w:val="009C3139"/>
    <w:rsid w:val="009C31BF"/>
    <w:rsid w:val="009C346C"/>
    <w:rsid w:val="009C384F"/>
    <w:rsid w:val="009C3A24"/>
    <w:rsid w:val="009C47D5"/>
    <w:rsid w:val="009C481B"/>
    <w:rsid w:val="009C561D"/>
    <w:rsid w:val="009C6550"/>
    <w:rsid w:val="009C7701"/>
    <w:rsid w:val="009C7D3C"/>
    <w:rsid w:val="009D01F4"/>
    <w:rsid w:val="009D0B8A"/>
    <w:rsid w:val="009D2411"/>
    <w:rsid w:val="009D2AB3"/>
    <w:rsid w:val="009D2D06"/>
    <w:rsid w:val="009D3108"/>
    <w:rsid w:val="009D3A5A"/>
    <w:rsid w:val="009D40CB"/>
    <w:rsid w:val="009D43D3"/>
    <w:rsid w:val="009D43D5"/>
    <w:rsid w:val="009D465E"/>
    <w:rsid w:val="009D4F8D"/>
    <w:rsid w:val="009D530C"/>
    <w:rsid w:val="009D5345"/>
    <w:rsid w:val="009D6442"/>
    <w:rsid w:val="009D6BAB"/>
    <w:rsid w:val="009D6F78"/>
    <w:rsid w:val="009D7478"/>
    <w:rsid w:val="009D7C5D"/>
    <w:rsid w:val="009E0664"/>
    <w:rsid w:val="009E27BC"/>
    <w:rsid w:val="009E2A56"/>
    <w:rsid w:val="009E2B33"/>
    <w:rsid w:val="009E2D53"/>
    <w:rsid w:val="009E2EE9"/>
    <w:rsid w:val="009E3838"/>
    <w:rsid w:val="009E3C24"/>
    <w:rsid w:val="009E3CA3"/>
    <w:rsid w:val="009E425E"/>
    <w:rsid w:val="009E43C4"/>
    <w:rsid w:val="009E44BE"/>
    <w:rsid w:val="009E5101"/>
    <w:rsid w:val="009E5EC1"/>
    <w:rsid w:val="009E621C"/>
    <w:rsid w:val="009E644F"/>
    <w:rsid w:val="009E66ED"/>
    <w:rsid w:val="009E7DA3"/>
    <w:rsid w:val="009E7F64"/>
    <w:rsid w:val="009F0439"/>
    <w:rsid w:val="009F0466"/>
    <w:rsid w:val="009F0529"/>
    <w:rsid w:val="009F0BA9"/>
    <w:rsid w:val="009F1920"/>
    <w:rsid w:val="009F19E6"/>
    <w:rsid w:val="009F1B27"/>
    <w:rsid w:val="009F2A1E"/>
    <w:rsid w:val="009F2DE4"/>
    <w:rsid w:val="009F2E6B"/>
    <w:rsid w:val="009F32E8"/>
    <w:rsid w:val="009F4777"/>
    <w:rsid w:val="009F4B0D"/>
    <w:rsid w:val="009F4B9A"/>
    <w:rsid w:val="009F5420"/>
    <w:rsid w:val="009F55A3"/>
    <w:rsid w:val="009F5713"/>
    <w:rsid w:val="009F578C"/>
    <w:rsid w:val="009F5828"/>
    <w:rsid w:val="009F5ED9"/>
    <w:rsid w:val="009F7252"/>
    <w:rsid w:val="009F77CB"/>
    <w:rsid w:val="009F7DC9"/>
    <w:rsid w:val="00A0051F"/>
    <w:rsid w:val="00A01573"/>
    <w:rsid w:val="00A01729"/>
    <w:rsid w:val="00A02740"/>
    <w:rsid w:val="00A04783"/>
    <w:rsid w:val="00A047BF"/>
    <w:rsid w:val="00A048A0"/>
    <w:rsid w:val="00A04F1F"/>
    <w:rsid w:val="00A05683"/>
    <w:rsid w:val="00A05DB7"/>
    <w:rsid w:val="00A07118"/>
    <w:rsid w:val="00A079C7"/>
    <w:rsid w:val="00A10936"/>
    <w:rsid w:val="00A112D1"/>
    <w:rsid w:val="00A112FB"/>
    <w:rsid w:val="00A12062"/>
    <w:rsid w:val="00A123BE"/>
    <w:rsid w:val="00A12832"/>
    <w:rsid w:val="00A13024"/>
    <w:rsid w:val="00A13528"/>
    <w:rsid w:val="00A13902"/>
    <w:rsid w:val="00A13CF0"/>
    <w:rsid w:val="00A15853"/>
    <w:rsid w:val="00A15969"/>
    <w:rsid w:val="00A16117"/>
    <w:rsid w:val="00A16E9E"/>
    <w:rsid w:val="00A17C13"/>
    <w:rsid w:val="00A20591"/>
    <w:rsid w:val="00A2131E"/>
    <w:rsid w:val="00A2260C"/>
    <w:rsid w:val="00A22861"/>
    <w:rsid w:val="00A22880"/>
    <w:rsid w:val="00A23986"/>
    <w:rsid w:val="00A25495"/>
    <w:rsid w:val="00A25531"/>
    <w:rsid w:val="00A25826"/>
    <w:rsid w:val="00A25933"/>
    <w:rsid w:val="00A26479"/>
    <w:rsid w:val="00A2657E"/>
    <w:rsid w:val="00A26AA9"/>
    <w:rsid w:val="00A26F54"/>
    <w:rsid w:val="00A27074"/>
    <w:rsid w:val="00A27228"/>
    <w:rsid w:val="00A2727D"/>
    <w:rsid w:val="00A272FE"/>
    <w:rsid w:val="00A277CE"/>
    <w:rsid w:val="00A27968"/>
    <w:rsid w:val="00A279ED"/>
    <w:rsid w:val="00A31031"/>
    <w:rsid w:val="00A318C5"/>
    <w:rsid w:val="00A31E8A"/>
    <w:rsid w:val="00A321E1"/>
    <w:rsid w:val="00A32BB8"/>
    <w:rsid w:val="00A32E4A"/>
    <w:rsid w:val="00A3353E"/>
    <w:rsid w:val="00A3506C"/>
    <w:rsid w:val="00A35494"/>
    <w:rsid w:val="00A35773"/>
    <w:rsid w:val="00A35B06"/>
    <w:rsid w:val="00A35CDE"/>
    <w:rsid w:val="00A36334"/>
    <w:rsid w:val="00A36E51"/>
    <w:rsid w:val="00A36FD5"/>
    <w:rsid w:val="00A373EA"/>
    <w:rsid w:val="00A37CC3"/>
    <w:rsid w:val="00A409B9"/>
    <w:rsid w:val="00A40AA0"/>
    <w:rsid w:val="00A40C50"/>
    <w:rsid w:val="00A40CF9"/>
    <w:rsid w:val="00A4214D"/>
    <w:rsid w:val="00A42174"/>
    <w:rsid w:val="00A42B8D"/>
    <w:rsid w:val="00A43ADE"/>
    <w:rsid w:val="00A43D96"/>
    <w:rsid w:val="00A4425D"/>
    <w:rsid w:val="00A44C59"/>
    <w:rsid w:val="00A45032"/>
    <w:rsid w:val="00A45750"/>
    <w:rsid w:val="00A45B59"/>
    <w:rsid w:val="00A45CE1"/>
    <w:rsid w:val="00A45EA0"/>
    <w:rsid w:val="00A476F9"/>
    <w:rsid w:val="00A50532"/>
    <w:rsid w:val="00A507F2"/>
    <w:rsid w:val="00A50A98"/>
    <w:rsid w:val="00A50E1A"/>
    <w:rsid w:val="00A50F23"/>
    <w:rsid w:val="00A511BE"/>
    <w:rsid w:val="00A51253"/>
    <w:rsid w:val="00A517B3"/>
    <w:rsid w:val="00A51839"/>
    <w:rsid w:val="00A51E45"/>
    <w:rsid w:val="00A52403"/>
    <w:rsid w:val="00A525C8"/>
    <w:rsid w:val="00A530BF"/>
    <w:rsid w:val="00A532E9"/>
    <w:rsid w:val="00A56941"/>
    <w:rsid w:val="00A56B4F"/>
    <w:rsid w:val="00A56C5F"/>
    <w:rsid w:val="00A6020F"/>
    <w:rsid w:val="00A611FE"/>
    <w:rsid w:val="00A6122E"/>
    <w:rsid w:val="00A61619"/>
    <w:rsid w:val="00A619CA"/>
    <w:rsid w:val="00A61A5E"/>
    <w:rsid w:val="00A62018"/>
    <w:rsid w:val="00A62EED"/>
    <w:rsid w:val="00A630F2"/>
    <w:rsid w:val="00A63237"/>
    <w:rsid w:val="00A64A2F"/>
    <w:rsid w:val="00A65FE8"/>
    <w:rsid w:val="00A66B9E"/>
    <w:rsid w:val="00A6726C"/>
    <w:rsid w:val="00A67B9C"/>
    <w:rsid w:val="00A70345"/>
    <w:rsid w:val="00A70710"/>
    <w:rsid w:val="00A70F13"/>
    <w:rsid w:val="00A7145A"/>
    <w:rsid w:val="00A71D6B"/>
    <w:rsid w:val="00A71DF1"/>
    <w:rsid w:val="00A72DCD"/>
    <w:rsid w:val="00A73638"/>
    <w:rsid w:val="00A7473F"/>
    <w:rsid w:val="00A74D5E"/>
    <w:rsid w:val="00A75E43"/>
    <w:rsid w:val="00A766C8"/>
    <w:rsid w:val="00A771B6"/>
    <w:rsid w:val="00A77AF2"/>
    <w:rsid w:val="00A800BD"/>
    <w:rsid w:val="00A80130"/>
    <w:rsid w:val="00A8096B"/>
    <w:rsid w:val="00A80A31"/>
    <w:rsid w:val="00A80B3E"/>
    <w:rsid w:val="00A80E0D"/>
    <w:rsid w:val="00A81235"/>
    <w:rsid w:val="00A81847"/>
    <w:rsid w:val="00A81BED"/>
    <w:rsid w:val="00A823B3"/>
    <w:rsid w:val="00A827B2"/>
    <w:rsid w:val="00A827E5"/>
    <w:rsid w:val="00A833B8"/>
    <w:rsid w:val="00A8354C"/>
    <w:rsid w:val="00A837B4"/>
    <w:rsid w:val="00A83B95"/>
    <w:rsid w:val="00A83BDA"/>
    <w:rsid w:val="00A83F28"/>
    <w:rsid w:val="00A84007"/>
    <w:rsid w:val="00A84F0F"/>
    <w:rsid w:val="00A85B18"/>
    <w:rsid w:val="00A860FE"/>
    <w:rsid w:val="00A863E2"/>
    <w:rsid w:val="00A86CD5"/>
    <w:rsid w:val="00A8711C"/>
    <w:rsid w:val="00A87703"/>
    <w:rsid w:val="00A8773F"/>
    <w:rsid w:val="00A879A3"/>
    <w:rsid w:val="00A87B18"/>
    <w:rsid w:val="00A904D5"/>
    <w:rsid w:val="00A9061C"/>
    <w:rsid w:val="00A90675"/>
    <w:rsid w:val="00A91252"/>
    <w:rsid w:val="00A916C1"/>
    <w:rsid w:val="00A91765"/>
    <w:rsid w:val="00A92552"/>
    <w:rsid w:val="00A925F3"/>
    <w:rsid w:val="00A92958"/>
    <w:rsid w:val="00A92CAC"/>
    <w:rsid w:val="00A92F1B"/>
    <w:rsid w:val="00A93923"/>
    <w:rsid w:val="00A93E19"/>
    <w:rsid w:val="00A93F2E"/>
    <w:rsid w:val="00A94C33"/>
    <w:rsid w:val="00A94C6C"/>
    <w:rsid w:val="00A94E12"/>
    <w:rsid w:val="00A955D5"/>
    <w:rsid w:val="00A9572B"/>
    <w:rsid w:val="00A95837"/>
    <w:rsid w:val="00A95A38"/>
    <w:rsid w:val="00A95C2F"/>
    <w:rsid w:val="00A96D9E"/>
    <w:rsid w:val="00A9719A"/>
    <w:rsid w:val="00A97209"/>
    <w:rsid w:val="00A978A3"/>
    <w:rsid w:val="00A978BD"/>
    <w:rsid w:val="00A97B24"/>
    <w:rsid w:val="00A97C25"/>
    <w:rsid w:val="00AA14F7"/>
    <w:rsid w:val="00AA1784"/>
    <w:rsid w:val="00AA2036"/>
    <w:rsid w:val="00AA2484"/>
    <w:rsid w:val="00AA2D24"/>
    <w:rsid w:val="00AA30BD"/>
    <w:rsid w:val="00AA46E2"/>
    <w:rsid w:val="00AA4BA7"/>
    <w:rsid w:val="00AA52A0"/>
    <w:rsid w:val="00AA5CA3"/>
    <w:rsid w:val="00AA5D16"/>
    <w:rsid w:val="00AA5E8E"/>
    <w:rsid w:val="00AA6559"/>
    <w:rsid w:val="00AA72C8"/>
    <w:rsid w:val="00AA73AD"/>
    <w:rsid w:val="00AA7A4F"/>
    <w:rsid w:val="00AA7AEA"/>
    <w:rsid w:val="00AA7E19"/>
    <w:rsid w:val="00AA7E2E"/>
    <w:rsid w:val="00AA7F98"/>
    <w:rsid w:val="00AB03AA"/>
    <w:rsid w:val="00AB06D1"/>
    <w:rsid w:val="00AB101F"/>
    <w:rsid w:val="00AB10A4"/>
    <w:rsid w:val="00AB1199"/>
    <w:rsid w:val="00AB12BE"/>
    <w:rsid w:val="00AB1898"/>
    <w:rsid w:val="00AB1E85"/>
    <w:rsid w:val="00AB2201"/>
    <w:rsid w:val="00AB2557"/>
    <w:rsid w:val="00AB2AC2"/>
    <w:rsid w:val="00AB2E34"/>
    <w:rsid w:val="00AB2EA9"/>
    <w:rsid w:val="00AB3562"/>
    <w:rsid w:val="00AB3563"/>
    <w:rsid w:val="00AB3678"/>
    <w:rsid w:val="00AB484A"/>
    <w:rsid w:val="00AB488E"/>
    <w:rsid w:val="00AB493C"/>
    <w:rsid w:val="00AB4B6F"/>
    <w:rsid w:val="00AB6474"/>
    <w:rsid w:val="00AB784C"/>
    <w:rsid w:val="00AC081C"/>
    <w:rsid w:val="00AC13B3"/>
    <w:rsid w:val="00AC18A6"/>
    <w:rsid w:val="00AC1B28"/>
    <w:rsid w:val="00AC2863"/>
    <w:rsid w:val="00AC2BBD"/>
    <w:rsid w:val="00AC3218"/>
    <w:rsid w:val="00AC32E0"/>
    <w:rsid w:val="00AC3F8A"/>
    <w:rsid w:val="00AC4854"/>
    <w:rsid w:val="00AC65D0"/>
    <w:rsid w:val="00AC687A"/>
    <w:rsid w:val="00AC699C"/>
    <w:rsid w:val="00AC7658"/>
    <w:rsid w:val="00AC7E56"/>
    <w:rsid w:val="00AD0FE7"/>
    <w:rsid w:val="00AD11CB"/>
    <w:rsid w:val="00AD1BB6"/>
    <w:rsid w:val="00AD228B"/>
    <w:rsid w:val="00AD304F"/>
    <w:rsid w:val="00AD312C"/>
    <w:rsid w:val="00AD38A3"/>
    <w:rsid w:val="00AD39FE"/>
    <w:rsid w:val="00AD3C7A"/>
    <w:rsid w:val="00AD3FC1"/>
    <w:rsid w:val="00AD40F4"/>
    <w:rsid w:val="00AD4929"/>
    <w:rsid w:val="00AD4F5A"/>
    <w:rsid w:val="00AD5069"/>
    <w:rsid w:val="00AD534E"/>
    <w:rsid w:val="00AD55E7"/>
    <w:rsid w:val="00AD665D"/>
    <w:rsid w:val="00AD69EF"/>
    <w:rsid w:val="00AD6BCC"/>
    <w:rsid w:val="00AD6EFE"/>
    <w:rsid w:val="00AD7000"/>
    <w:rsid w:val="00AD70FC"/>
    <w:rsid w:val="00AD72AB"/>
    <w:rsid w:val="00AD72D5"/>
    <w:rsid w:val="00AD78D3"/>
    <w:rsid w:val="00AD7D3A"/>
    <w:rsid w:val="00AE114C"/>
    <w:rsid w:val="00AE11AE"/>
    <w:rsid w:val="00AE12BE"/>
    <w:rsid w:val="00AE1AEE"/>
    <w:rsid w:val="00AE20B6"/>
    <w:rsid w:val="00AE2119"/>
    <w:rsid w:val="00AE23CE"/>
    <w:rsid w:val="00AE2BA2"/>
    <w:rsid w:val="00AE2CC0"/>
    <w:rsid w:val="00AE31F5"/>
    <w:rsid w:val="00AE35C9"/>
    <w:rsid w:val="00AE4C3C"/>
    <w:rsid w:val="00AE50AE"/>
    <w:rsid w:val="00AE57B2"/>
    <w:rsid w:val="00AE58B4"/>
    <w:rsid w:val="00AE5A92"/>
    <w:rsid w:val="00AE653C"/>
    <w:rsid w:val="00AE659F"/>
    <w:rsid w:val="00AE693E"/>
    <w:rsid w:val="00AE6D44"/>
    <w:rsid w:val="00AE6DD1"/>
    <w:rsid w:val="00AE6EB6"/>
    <w:rsid w:val="00AF0296"/>
    <w:rsid w:val="00AF0AD7"/>
    <w:rsid w:val="00AF364D"/>
    <w:rsid w:val="00AF3FCA"/>
    <w:rsid w:val="00AF454F"/>
    <w:rsid w:val="00AF4783"/>
    <w:rsid w:val="00AF4973"/>
    <w:rsid w:val="00AF527B"/>
    <w:rsid w:val="00AF54FF"/>
    <w:rsid w:val="00AF63F9"/>
    <w:rsid w:val="00AF6658"/>
    <w:rsid w:val="00AF6C91"/>
    <w:rsid w:val="00AF7A01"/>
    <w:rsid w:val="00B00C63"/>
    <w:rsid w:val="00B00CA4"/>
    <w:rsid w:val="00B00CFC"/>
    <w:rsid w:val="00B01694"/>
    <w:rsid w:val="00B01C67"/>
    <w:rsid w:val="00B02111"/>
    <w:rsid w:val="00B02A8C"/>
    <w:rsid w:val="00B02ACB"/>
    <w:rsid w:val="00B02C2F"/>
    <w:rsid w:val="00B02CB3"/>
    <w:rsid w:val="00B02EF4"/>
    <w:rsid w:val="00B033B4"/>
    <w:rsid w:val="00B0358F"/>
    <w:rsid w:val="00B03CF5"/>
    <w:rsid w:val="00B03D4D"/>
    <w:rsid w:val="00B043B8"/>
    <w:rsid w:val="00B050EA"/>
    <w:rsid w:val="00B05291"/>
    <w:rsid w:val="00B06673"/>
    <w:rsid w:val="00B066D2"/>
    <w:rsid w:val="00B06F35"/>
    <w:rsid w:val="00B071E3"/>
    <w:rsid w:val="00B07F53"/>
    <w:rsid w:val="00B10485"/>
    <w:rsid w:val="00B104AA"/>
    <w:rsid w:val="00B10A91"/>
    <w:rsid w:val="00B10E8B"/>
    <w:rsid w:val="00B113A5"/>
    <w:rsid w:val="00B11F44"/>
    <w:rsid w:val="00B12718"/>
    <w:rsid w:val="00B12CF3"/>
    <w:rsid w:val="00B14A4C"/>
    <w:rsid w:val="00B14D68"/>
    <w:rsid w:val="00B156F8"/>
    <w:rsid w:val="00B15854"/>
    <w:rsid w:val="00B15B66"/>
    <w:rsid w:val="00B15EF4"/>
    <w:rsid w:val="00B15F81"/>
    <w:rsid w:val="00B161FB"/>
    <w:rsid w:val="00B17217"/>
    <w:rsid w:val="00B17CF9"/>
    <w:rsid w:val="00B17F7F"/>
    <w:rsid w:val="00B20C96"/>
    <w:rsid w:val="00B214CF"/>
    <w:rsid w:val="00B21C94"/>
    <w:rsid w:val="00B221A0"/>
    <w:rsid w:val="00B22227"/>
    <w:rsid w:val="00B222D7"/>
    <w:rsid w:val="00B23127"/>
    <w:rsid w:val="00B232AB"/>
    <w:rsid w:val="00B2363B"/>
    <w:rsid w:val="00B23F95"/>
    <w:rsid w:val="00B2446C"/>
    <w:rsid w:val="00B244BA"/>
    <w:rsid w:val="00B248FF"/>
    <w:rsid w:val="00B25C07"/>
    <w:rsid w:val="00B25FEB"/>
    <w:rsid w:val="00B2674E"/>
    <w:rsid w:val="00B2679F"/>
    <w:rsid w:val="00B26BD0"/>
    <w:rsid w:val="00B27341"/>
    <w:rsid w:val="00B27F8C"/>
    <w:rsid w:val="00B3037F"/>
    <w:rsid w:val="00B30B0E"/>
    <w:rsid w:val="00B31D6B"/>
    <w:rsid w:val="00B31E8C"/>
    <w:rsid w:val="00B32CAA"/>
    <w:rsid w:val="00B33405"/>
    <w:rsid w:val="00B33728"/>
    <w:rsid w:val="00B33F60"/>
    <w:rsid w:val="00B345DD"/>
    <w:rsid w:val="00B34710"/>
    <w:rsid w:val="00B349F3"/>
    <w:rsid w:val="00B35329"/>
    <w:rsid w:val="00B3579A"/>
    <w:rsid w:val="00B35B05"/>
    <w:rsid w:val="00B36EA4"/>
    <w:rsid w:val="00B378C4"/>
    <w:rsid w:val="00B37D32"/>
    <w:rsid w:val="00B4077C"/>
    <w:rsid w:val="00B410EC"/>
    <w:rsid w:val="00B42134"/>
    <w:rsid w:val="00B42E39"/>
    <w:rsid w:val="00B43129"/>
    <w:rsid w:val="00B43154"/>
    <w:rsid w:val="00B43438"/>
    <w:rsid w:val="00B439A3"/>
    <w:rsid w:val="00B450A7"/>
    <w:rsid w:val="00B452A4"/>
    <w:rsid w:val="00B45749"/>
    <w:rsid w:val="00B4594A"/>
    <w:rsid w:val="00B46631"/>
    <w:rsid w:val="00B46988"/>
    <w:rsid w:val="00B46F27"/>
    <w:rsid w:val="00B47BE1"/>
    <w:rsid w:val="00B503C0"/>
    <w:rsid w:val="00B503DD"/>
    <w:rsid w:val="00B50E5C"/>
    <w:rsid w:val="00B50F68"/>
    <w:rsid w:val="00B517F9"/>
    <w:rsid w:val="00B52614"/>
    <w:rsid w:val="00B52DDF"/>
    <w:rsid w:val="00B53A66"/>
    <w:rsid w:val="00B541D2"/>
    <w:rsid w:val="00B542BE"/>
    <w:rsid w:val="00B54DF2"/>
    <w:rsid w:val="00B5530B"/>
    <w:rsid w:val="00B5535A"/>
    <w:rsid w:val="00B5590C"/>
    <w:rsid w:val="00B56CBF"/>
    <w:rsid w:val="00B574F2"/>
    <w:rsid w:val="00B575CB"/>
    <w:rsid w:val="00B603D9"/>
    <w:rsid w:val="00B60AB7"/>
    <w:rsid w:val="00B60F76"/>
    <w:rsid w:val="00B613B7"/>
    <w:rsid w:val="00B62FA6"/>
    <w:rsid w:val="00B630FC"/>
    <w:rsid w:val="00B639C8"/>
    <w:rsid w:val="00B63DC2"/>
    <w:rsid w:val="00B640FE"/>
    <w:rsid w:val="00B64295"/>
    <w:rsid w:val="00B64A04"/>
    <w:rsid w:val="00B661AE"/>
    <w:rsid w:val="00B6694B"/>
    <w:rsid w:val="00B670E3"/>
    <w:rsid w:val="00B7024C"/>
    <w:rsid w:val="00B707D8"/>
    <w:rsid w:val="00B70E2F"/>
    <w:rsid w:val="00B71ED7"/>
    <w:rsid w:val="00B71FCC"/>
    <w:rsid w:val="00B72A40"/>
    <w:rsid w:val="00B72D0B"/>
    <w:rsid w:val="00B73E3B"/>
    <w:rsid w:val="00B74115"/>
    <w:rsid w:val="00B7433F"/>
    <w:rsid w:val="00B7533D"/>
    <w:rsid w:val="00B754A7"/>
    <w:rsid w:val="00B75811"/>
    <w:rsid w:val="00B758AC"/>
    <w:rsid w:val="00B75E2E"/>
    <w:rsid w:val="00B76B93"/>
    <w:rsid w:val="00B76DA3"/>
    <w:rsid w:val="00B76E26"/>
    <w:rsid w:val="00B76E93"/>
    <w:rsid w:val="00B76F5E"/>
    <w:rsid w:val="00B7791B"/>
    <w:rsid w:val="00B8005D"/>
    <w:rsid w:val="00B80350"/>
    <w:rsid w:val="00B804EF"/>
    <w:rsid w:val="00B806BA"/>
    <w:rsid w:val="00B80868"/>
    <w:rsid w:val="00B808E9"/>
    <w:rsid w:val="00B80C62"/>
    <w:rsid w:val="00B81615"/>
    <w:rsid w:val="00B8216A"/>
    <w:rsid w:val="00B83640"/>
    <w:rsid w:val="00B84589"/>
    <w:rsid w:val="00B84661"/>
    <w:rsid w:val="00B85974"/>
    <w:rsid w:val="00B85EFC"/>
    <w:rsid w:val="00B86607"/>
    <w:rsid w:val="00B8773A"/>
    <w:rsid w:val="00B87A23"/>
    <w:rsid w:val="00B87A63"/>
    <w:rsid w:val="00B87D58"/>
    <w:rsid w:val="00B919C0"/>
    <w:rsid w:val="00B91DA8"/>
    <w:rsid w:val="00B9214A"/>
    <w:rsid w:val="00B935E7"/>
    <w:rsid w:val="00B93B46"/>
    <w:rsid w:val="00B949A4"/>
    <w:rsid w:val="00B96AF8"/>
    <w:rsid w:val="00B970B1"/>
    <w:rsid w:val="00B97299"/>
    <w:rsid w:val="00B97648"/>
    <w:rsid w:val="00B97DE3"/>
    <w:rsid w:val="00BA0291"/>
    <w:rsid w:val="00BA09FB"/>
    <w:rsid w:val="00BA26FA"/>
    <w:rsid w:val="00BA2B4A"/>
    <w:rsid w:val="00BA30B7"/>
    <w:rsid w:val="00BA34EF"/>
    <w:rsid w:val="00BA384E"/>
    <w:rsid w:val="00BA4010"/>
    <w:rsid w:val="00BA4453"/>
    <w:rsid w:val="00BA4713"/>
    <w:rsid w:val="00BA4CC5"/>
    <w:rsid w:val="00BA579A"/>
    <w:rsid w:val="00BA72FD"/>
    <w:rsid w:val="00BA73A6"/>
    <w:rsid w:val="00BA74B9"/>
    <w:rsid w:val="00BA74D5"/>
    <w:rsid w:val="00BA7CEF"/>
    <w:rsid w:val="00BB04CE"/>
    <w:rsid w:val="00BB05AF"/>
    <w:rsid w:val="00BB0647"/>
    <w:rsid w:val="00BB07DD"/>
    <w:rsid w:val="00BB0C70"/>
    <w:rsid w:val="00BB0ECA"/>
    <w:rsid w:val="00BB10E8"/>
    <w:rsid w:val="00BB14F8"/>
    <w:rsid w:val="00BB19C7"/>
    <w:rsid w:val="00BB1BCC"/>
    <w:rsid w:val="00BB1C3E"/>
    <w:rsid w:val="00BB20A9"/>
    <w:rsid w:val="00BB24FE"/>
    <w:rsid w:val="00BB28FE"/>
    <w:rsid w:val="00BB2A14"/>
    <w:rsid w:val="00BB5363"/>
    <w:rsid w:val="00BB5815"/>
    <w:rsid w:val="00BB599A"/>
    <w:rsid w:val="00BB5D5D"/>
    <w:rsid w:val="00BB79EC"/>
    <w:rsid w:val="00BB7E7E"/>
    <w:rsid w:val="00BC03F2"/>
    <w:rsid w:val="00BC086E"/>
    <w:rsid w:val="00BC111A"/>
    <w:rsid w:val="00BC11B7"/>
    <w:rsid w:val="00BC2903"/>
    <w:rsid w:val="00BC3624"/>
    <w:rsid w:val="00BC3C04"/>
    <w:rsid w:val="00BC3DFF"/>
    <w:rsid w:val="00BC43D7"/>
    <w:rsid w:val="00BC4C9E"/>
    <w:rsid w:val="00BC5856"/>
    <w:rsid w:val="00BC5AC8"/>
    <w:rsid w:val="00BC5E8C"/>
    <w:rsid w:val="00BC6CB8"/>
    <w:rsid w:val="00BC6D1D"/>
    <w:rsid w:val="00BC6FA1"/>
    <w:rsid w:val="00BD0C8C"/>
    <w:rsid w:val="00BD106E"/>
    <w:rsid w:val="00BD2795"/>
    <w:rsid w:val="00BD33BD"/>
    <w:rsid w:val="00BD35B9"/>
    <w:rsid w:val="00BD36D0"/>
    <w:rsid w:val="00BD36F4"/>
    <w:rsid w:val="00BD3A38"/>
    <w:rsid w:val="00BD3E27"/>
    <w:rsid w:val="00BD41E7"/>
    <w:rsid w:val="00BD4267"/>
    <w:rsid w:val="00BD4D5C"/>
    <w:rsid w:val="00BD5861"/>
    <w:rsid w:val="00BD58D9"/>
    <w:rsid w:val="00BD5FD9"/>
    <w:rsid w:val="00BD6788"/>
    <w:rsid w:val="00BD6AE1"/>
    <w:rsid w:val="00BD6D1A"/>
    <w:rsid w:val="00BE0750"/>
    <w:rsid w:val="00BE0B7F"/>
    <w:rsid w:val="00BE139F"/>
    <w:rsid w:val="00BE1685"/>
    <w:rsid w:val="00BE169A"/>
    <w:rsid w:val="00BE18EE"/>
    <w:rsid w:val="00BE2175"/>
    <w:rsid w:val="00BE2CFD"/>
    <w:rsid w:val="00BE345C"/>
    <w:rsid w:val="00BE349A"/>
    <w:rsid w:val="00BE34B4"/>
    <w:rsid w:val="00BE3FBC"/>
    <w:rsid w:val="00BE468C"/>
    <w:rsid w:val="00BE48FB"/>
    <w:rsid w:val="00BE4B41"/>
    <w:rsid w:val="00BE531C"/>
    <w:rsid w:val="00BE53B8"/>
    <w:rsid w:val="00BE568C"/>
    <w:rsid w:val="00BE5C49"/>
    <w:rsid w:val="00BE5D73"/>
    <w:rsid w:val="00BE69BD"/>
    <w:rsid w:val="00BE780B"/>
    <w:rsid w:val="00BF0F62"/>
    <w:rsid w:val="00BF1EFA"/>
    <w:rsid w:val="00BF3B6B"/>
    <w:rsid w:val="00BF4085"/>
    <w:rsid w:val="00BF4315"/>
    <w:rsid w:val="00BF4327"/>
    <w:rsid w:val="00BF5876"/>
    <w:rsid w:val="00BF6441"/>
    <w:rsid w:val="00BF64F3"/>
    <w:rsid w:val="00BF6DE8"/>
    <w:rsid w:val="00BF6E63"/>
    <w:rsid w:val="00BF7329"/>
    <w:rsid w:val="00BF75AD"/>
    <w:rsid w:val="00C00674"/>
    <w:rsid w:val="00C00A9C"/>
    <w:rsid w:val="00C00BCA"/>
    <w:rsid w:val="00C01A67"/>
    <w:rsid w:val="00C028D9"/>
    <w:rsid w:val="00C03AF9"/>
    <w:rsid w:val="00C04619"/>
    <w:rsid w:val="00C04C01"/>
    <w:rsid w:val="00C052A9"/>
    <w:rsid w:val="00C05534"/>
    <w:rsid w:val="00C05752"/>
    <w:rsid w:val="00C058BA"/>
    <w:rsid w:val="00C06326"/>
    <w:rsid w:val="00C06727"/>
    <w:rsid w:val="00C06C3B"/>
    <w:rsid w:val="00C105F1"/>
    <w:rsid w:val="00C11444"/>
    <w:rsid w:val="00C117F2"/>
    <w:rsid w:val="00C128E5"/>
    <w:rsid w:val="00C12B0F"/>
    <w:rsid w:val="00C12B28"/>
    <w:rsid w:val="00C14A01"/>
    <w:rsid w:val="00C14BC7"/>
    <w:rsid w:val="00C14D48"/>
    <w:rsid w:val="00C152B2"/>
    <w:rsid w:val="00C1532E"/>
    <w:rsid w:val="00C1586C"/>
    <w:rsid w:val="00C15A1E"/>
    <w:rsid w:val="00C1672A"/>
    <w:rsid w:val="00C1674E"/>
    <w:rsid w:val="00C168E4"/>
    <w:rsid w:val="00C16A14"/>
    <w:rsid w:val="00C16A64"/>
    <w:rsid w:val="00C173C9"/>
    <w:rsid w:val="00C17508"/>
    <w:rsid w:val="00C20305"/>
    <w:rsid w:val="00C20BE7"/>
    <w:rsid w:val="00C20F9B"/>
    <w:rsid w:val="00C2173B"/>
    <w:rsid w:val="00C21EF3"/>
    <w:rsid w:val="00C21F69"/>
    <w:rsid w:val="00C2244B"/>
    <w:rsid w:val="00C229B5"/>
    <w:rsid w:val="00C22BAF"/>
    <w:rsid w:val="00C22DBD"/>
    <w:rsid w:val="00C247CD"/>
    <w:rsid w:val="00C24909"/>
    <w:rsid w:val="00C254D8"/>
    <w:rsid w:val="00C260B6"/>
    <w:rsid w:val="00C30050"/>
    <w:rsid w:val="00C303EE"/>
    <w:rsid w:val="00C30D41"/>
    <w:rsid w:val="00C315F7"/>
    <w:rsid w:val="00C321A9"/>
    <w:rsid w:val="00C324CA"/>
    <w:rsid w:val="00C3303F"/>
    <w:rsid w:val="00C33287"/>
    <w:rsid w:val="00C336D3"/>
    <w:rsid w:val="00C34EEA"/>
    <w:rsid w:val="00C35944"/>
    <w:rsid w:val="00C37DD6"/>
    <w:rsid w:val="00C403FD"/>
    <w:rsid w:val="00C405B5"/>
    <w:rsid w:val="00C413A9"/>
    <w:rsid w:val="00C42C5F"/>
    <w:rsid w:val="00C440A0"/>
    <w:rsid w:val="00C44778"/>
    <w:rsid w:val="00C454CE"/>
    <w:rsid w:val="00C45B65"/>
    <w:rsid w:val="00C45BFC"/>
    <w:rsid w:val="00C461DB"/>
    <w:rsid w:val="00C46411"/>
    <w:rsid w:val="00C467D1"/>
    <w:rsid w:val="00C476D4"/>
    <w:rsid w:val="00C50A45"/>
    <w:rsid w:val="00C50D60"/>
    <w:rsid w:val="00C51A61"/>
    <w:rsid w:val="00C51C35"/>
    <w:rsid w:val="00C51FFA"/>
    <w:rsid w:val="00C52A26"/>
    <w:rsid w:val="00C52AD4"/>
    <w:rsid w:val="00C52B91"/>
    <w:rsid w:val="00C53506"/>
    <w:rsid w:val="00C53965"/>
    <w:rsid w:val="00C53F4B"/>
    <w:rsid w:val="00C54221"/>
    <w:rsid w:val="00C54DE1"/>
    <w:rsid w:val="00C55248"/>
    <w:rsid w:val="00C55DA4"/>
    <w:rsid w:val="00C56148"/>
    <w:rsid w:val="00C56248"/>
    <w:rsid w:val="00C5639E"/>
    <w:rsid w:val="00C56B95"/>
    <w:rsid w:val="00C5703F"/>
    <w:rsid w:val="00C57410"/>
    <w:rsid w:val="00C57F83"/>
    <w:rsid w:val="00C600A0"/>
    <w:rsid w:val="00C608D7"/>
    <w:rsid w:val="00C60E15"/>
    <w:rsid w:val="00C6123C"/>
    <w:rsid w:val="00C616D0"/>
    <w:rsid w:val="00C61C5B"/>
    <w:rsid w:val="00C62F08"/>
    <w:rsid w:val="00C632CB"/>
    <w:rsid w:val="00C6373D"/>
    <w:rsid w:val="00C63917"/>
    <w:rsid w:val="00C641CC"/>
    <w:rsid w:val="00C647E9"/>
    <w:rsid w:val="00C64899"/>
    <w:rsid w:val="00C64ADF"/>
    <w:rsid w:val="00C64D79"/>
    <w:rsid w:val="00C6513F"/>
    <w:rsid w:val="00C65486"/>
    <w:rsid w:val="00C65B1E"/>
    <w:rsid w:val="00C65CA2"/>
    <w:rsid w:val="00C65E7D"/>
    <w:rsid w:val="00C66325"/>
    <w:rsid w:val="00C6640C"/>
    <w:rsid w:val="00C6753B"/>
    <w:rsid w:val="00C67C18"/>
    <w:rsid w:val="00C67CE6"/>
    <w:rsid w:val="00C70318"/>
    <w:rsid w:val="00C70379"/>
    <w:rsid w:val="00C7048F"/>
    <w:rsid w:val="00C7080D"/>
    <w:rsid w:val="00C71194"/>
    <w:rsid w:val="00C71371"/>
    <w:rsid w:val="00C71ED8"/>
    <w:rsid w:val="00C720F1"/>
    <w:rsid w:val="00C727CA"/>
    <w:rsid w:val="00C72A1C"/>
    <w:rsid w:val="00C730A8"/>
    <w:rsid w:val="00C73C9D"/>
    <w:rsid w:val="00C73D68"/>
    <w:rsid w:val="00C7424B"/>
    <w:rsid w:val="00C743B1"/>
    <w:rsid w:val="00C74420"/>
    <w:rsid w:val="00C752EB"/>
    <w:rsid w:val="00C75576"/>
    <w:rsid w:val="00C7560A"/>
    <w:rsid w:val="00C76A81"/>
    <w:rsid w:val="00C771C7"/>
    <w:rsid w:val="00C776B7"/>
    <w:rsid w:val="00C80330"/>
    <w:rsid w:val="00C80D22"/>
    <w:rsid w:val="00C80D7A"/>
    <w:rsid w:val="00C811BD"/>
    <w:rsid w:val="00C81A23"/>
    <w:rsid w:val="00C81A55"/>
    <w:rsid w:val="00C81BBA"/>
    <w:rsid w:val="00C81C4D"/>
    <w:rsid w:val="00C81CD7"/>
    <w:rsid w:val="00C81D09"/>
    <w:rsid w:val="00C82E4B"/>
    <w:rsid w:val="00C82FEA"/>
    <w:rsid w:val="00C83A70"/>
    <w:rsid w:val="00C83D2C"/>
    <w:rsid w:val="00C84AA1"/>
    <w:rsid w:val="00C84D46"/>
    <w:rsid w:val="00C85598"/>
    <w:rsid w:val="00C85CDC"/>
    <w:rsid w:val="00C86040"/>
    <w:rsid w:val="00C8609B"/>
    <w:rsid w:val="00C86219"/>
    <w:rsid w:val="00C86338"/>
    <w:rsid w:val="00C86631"/>
    <w:rsid w:val="00C903B6"/>
    <w:rsid w:val="00C9280A"/>
    <w:rsid w:val="00C92B29"/>
    <w:rsid w:val="00C93A65"/>
    <w:rsid w:val="00C9418E"/>
    <w:rsid w:val="00C941A9"/>
    <w:rsid w:val="00C9432A"/>
    <w:rsid w:val="00C94E9B"/>
    <w:rsid w:val="00C95A3B"/>
    <w:rsid w:val="00C960F2"/>
    <w:rsid w:val="00C96445"/>
    <w:rsid w:val="00C96AA0"/>
    <w:rsid w:val="00C971B7"/>
    <w:rsid w:val="00C97ED2"/>
    <w:rsid w:val="00C97EE1"/>
    <w:rsid w:val="00CA0554"/>
    <w:rsid w:val="00CA2BC6"/>
    <w:rsid w:val="00CA30EE"/>
    <w:rsid w:val="00CA3130"/>
    <w:rsid w:val="00CA3304"/>
    <w:rsid w:val="00CA3328"/>
    <w:rsid w:val="00CA3E01"/>
    <w:rsid w:val="00CA4253"/>
    <w:rsid w:val="00CA55D5"/>
    <w:rsid w:val="00CA5A45"/>
    <w:rsid w:val="00CA5C1E"/>
    <w:rsid w:val="00CA5EE0"/>
    <w:rsid w:val="00CA6B22"/>
    <w:rsid w:val="00CA72E8"/>
    <w:rsid w:val="00CA7612"/>
    <w:rsid w:val="00CA7B20"/>
    <w:rsid w:val="00CA7D71"/>
    <w:rsid w:val="00CB1674"/>
    <w:rsid w:val="00CB18B7"/>
    <w:rsid w:val="00CB1ED6"/>
    <w:rsid w:val="00CB2B4C"/>
    <w:rsid w:val="00CB33EA"/>
    <w:rsid w:val="00CB41A4"/>
    <w:rsid w:val="00CB44A6"/>
    <w:rsid w:val="00CB4850"/>
    <w:rsid w:val="00CB52A8"/>
    <w:rsid w:val="00CB5EFF"/>
    <w:rsid w:val="00CB6678"/>
    <w:rsid w:val="00CB6A89"/>
    <w:rsid w:val="00CB7318"/>
    <w:rsid w:val="00CB767F"/>
    <w:rsid w:val="00CB7B4E"/>
    <w:rsid w:val="00CC0195"/>
    <w:rsid w:val="00CC086A"/>
    <w:rsid w:val="00CC0B21"/>
    <w:rsid w:val="00CC17E0"/>
    <w:rsid w:val="00CC1CE0"/>
    <w:rsid w:val="00CC238B"/>
    <w:rsid w:val="00CC2788"/>
    <w:rsid w:val="00CC27D9"/>
    <w:rsid w:val="00CC3782"/>
    <w:rsid w:val="00CC3805"/>
    <w:rsid w:val="00CC3FC4"/>
    <w:rsid w:val="00CC4216"/>
    <w:rsid w:val="00CC477C"/>
    <w:rsid w:val="00CC4A78"/>
    <w:rsid w:val="00CC4B94"/>
    <w:rsid w:val="00CC4CE8"/>
    <w:rsid w:val="00CC505E"/>
    <w:rsid w:val="00CC590B"/>
    <w:rsid w:val="00CC6DDA"/>
    <w:rsid w:val="00CD1797"/>
    <w:rsid w:val="00CD1D9D"/>
    <w:rsid w:val="00CD2EC3"/>
    <w:rsid w:val="00CD3DF0"/>
    <w:rsid w:val="00CD537F"/>
    <w:rsid w:val="00CD53F4"/>
    <w:rsid w:val="00CD57B1"/>
    <w:rsid w:val="00CD57E6"/>
    <w:rsid w:val="00CD5E37"/>
    <w:rsid w:val="00CD6143"/>
    <w:rsid w:val="00CD66C3"/>
    <w:rsid w:val="00CD66D1"/>
    <w:rsid w:val="00CD679B"/>
    <w:rsid w:val="00CD6F93"/>
    <w:rsid w:val="00CD7870"/>
    <w:rsid w:val="00CD7E8A"/>
    <w:rsid w:val="00CE0499"/>
    <w:rsid w:val="00CE2DC8"/>
    <w:rsid w:val="00CE2F9C"/>
    <w:rsid w:val="00CE30A1"/>
    <w:rsid w:val="00CE39C1"/>
    <w:rsid w:val="00CE3D77"/>
    <w:rsid w:val="00CE52BE"/>
    <w:rsid w:val="00CE6226"/>
    <w:rsid w:val="00CE6E0F"/>
    <w:rsid w:val="00CE6EAD"/>
    <w:rsid w:val="00CE715E"/>
    <w:rsid w:val="00CE79D9"/>
    <w:rsid w:val="00CF15B6"/>
    <w:rsid w:val="00CF2517"/>
    <w:rsid w:val="00CF2655"/>
    <w:rsid w:val="00CF414B"/>
    <w:rsid w:val="00CF4D6F"/>
    <w:rsid w:val="00CF532C"/>
    <w:rsid w:val="00CF5E38"/>
    <w:rsid w:val="00CF6B68"/>
    <w:rsid w:val="00CF6D52"/>
    <w:rsid w:val="00CF6E63"/>
    <w:rsid w:val="00CF6EF2"/>
    <w:rsid w:val="00D0012B"/>
    <w:rsid w:val="00D008B7"/>
    <w:rsid w:val="00D00A1C"/>
    <w:rsid w:val="00D02005"/>
    <w:rsid w:val="00D023BC"/>
    <w:rsid w:val="00D0347B"/>
    <w:rsid w:val="00D040DF"/>
    <w:rsid w:val="00D04347"/>
    <w:rsid w:val="00D04918"/>
    <w:rsid w:val="00D04A47"/>
    <w:rsid w:val="00D04C33"/>
    <w:rsid w:val="00D0541F"/>
    <w:rsid w:val="00D0586D"/>
    <w:rsid w:val="00D062B9"/>
    <w:rsid w:val="00D071CC"/>
    <w:rsid w:val="00D10078"/>
    <w:rsid w:val="00D10835"/>
    <w:rsid w:val="00D1125A"/>
    <w:rsid w:val="00D11A09"/>
    <w:rsid w:val="00D132AF"/>
    <w:rsid w:val="00D13460"/>
    <w:rsid w:val="00D13CB4"/>
    <w:rsid w:val="00D145D8"/>
    <w:rsid w:val="00D14888"/>
    <w:rsid w:val="00D14FB0"/>
    <w:rsid w:val="00D155C7"/>
    <w:rsid w:val="00D1568A"/>
    <w:rsid w:val="00D15843"/>
    <w:rsid w:val="00D15918"/>
    <w:rsid w:val="00D16ACC"/>
    <w:rsid w:val="00D16BC8"/>
    <w:rsid w:val="00D177DB"/>
    <w:rsid w:val="00D17AA3"/>
    <w:rsid w:val="00D17E0C"/>
    <w:rsid w:val="00D20619"/>
    <w:rsid w:val="00D206EC"/>
    <w:rsid w:val="00D20D7D"/>
    <w:rsid w:val="00D210F0"/>
    <w:rsid w:val="00D213DD"/>
    <w:rsid w:val="00D216ED"/>
    <w:rsid w:val="00D22DEF"/>
    <w:rsid w:val="00D23B40"/>
    <w:rsid w:val="00D25325"/>
    <w:rsid w:val="00D259E1"/>
    <w:rsid w:val="00D25CAD"/>
    <w:rsid w:val="00D2700E"/>
    <w:rsid w:val="00D27012"/>
    <w:rsid w:val="00D278C3"/>
    <w:rsid w:val="00D30F3C"/>
    <w:rsid w:val="00D32E6C"/>
    <w:rsid w:val="00D33461"/>
    <w:rsid w:val="00D33A4F"/>
    <w:rsid w:val="00D3453D"/>
    <w:rsid w:val="00D3506E"/>
    <w:rsid w:val="00D3656F"/>
    <w:rsid w:val="00D370AF"/>
    <w:rsid w:val="00D371A9"/>
    <w:rsid w:val="00D374DA"/>
    <w:rsid w:val="00D403D5"/>
    <w:rsid w:val="00D406D9"/>
    <w:rsid w:val="00D40F6A"/>
    <w:rsid w:val="00D41307"/>
    <w:rsid w:val="00D41968"/>
    <w:rsid w:val="00D41D4A"/>
    <w:rsid w:val="00D425DE"/>
    <w:rsid w:val="00D42864"/>
    <w:rsid w:val="00D42A1D"/>
    <w:rsid w:val="00D430E2"/>
    <w:rsid w:val="00D44541"/>
    <w:rsid w:val="00D45227"/>
    <w:rsid w:val="00D465D2"/>
    <w:rsid w:val="00D46944"/>
    <w:rsid w:val="00D46F1B"/>
    <w:rsid w:val="00D4793A"/>
    <w:rsid w:val="00D47951"/>
    <w:rsid w:val="00D47C6B"/>
    <w:rsid w:val="00D47C9D"/>
    <w:rsid w:val="00D47D54"/>
    <w:rsid w:val="00D506D9"/>
    <w:rsid w:val="00D50DEB"/>
    <w:rsid w:val="00D51121"/>
    <w:rsid w:val="00D51598"/>
    <w:rsid w:val="00D51CE2"/>
    <w:rsid w:val="00D51F75"/>
    <w:rsid w:val="00D52987"/>
    <w:rsid w:val="00D533ED"/>
    <w:rsid w:val="00D53742"/>
    <w:rsid w:val="00D54319"/>
    <w:rsid w:val="00D546C0"/>
    <w:rsid w:val="00D54DE0"/>
    <w:rsid w:val="00D5515F"/>
    <w:rsid w:val="00D5580E"/>
    <w:rsid w:val="00D55BFF"/>
    <w:rsid w:val="00D5614C"/>
    <w:rsid w:val="00D56203"/>
    <w:rsid w:val="00D57333"/>
    <w:rsid w:val="00D57B79"/>
    <w:rsid w:val="00D57DA4"/>
    <w:rsid w:val="00D57FBF"/>
    <w:rsid w:val="00D60258"/>
    <w:rsid w:val="00D60407"/>
    <w:rsid w:val="00D60C7C"/>
    <w:rsid w:val="00D60DD3"/>
    <w:rsid w:val="00D6174D"/>
    <w:rsid w:val="00D6182A"/>
    <w:rsid w:val="00D61BCC"/>
    <w:rsid w:val="00D61F21"/>
    <w:rsid w:val="00D620DB"/>
    <w:rsid w:val="00D621F1"/>
    <w:rsid w:val="00D629A3"/>
    <w:rsid w:val="00D62BA1"/>
    <w:rsid w:val="00D62F70"/>
    <w:rsid w:val="00D63522"/>
    <w:rsid w:val="00D6488A"/>
    <w:rsid w:val="00D649AA"/>
    <w:rsid w:val="00D64B8F"/>
    <w:rsid w:val="00D64E31"/>
    <w:rsid w:val="00D656A0"/>
    <w:rsid w:val="00D65B5F"/>
    <w:rsid w:val="00D660F0"/>
    <w:rsid w:val="00D66218"/>
    <w:rsid w:val="00D66946"/>
    <w:rsid w:val="00D66A1A"/>
    <w:rsid w:val="00D66CD3"/>
    <w:rsid w:val="00D66D26"/>
    <w:rsid w:val="00D67C6E"/>
    <w:rsid w:val="00D67FAE"/>
    <w:rsid w:val="00D70679"/>
    <w:rsid w:val="00D706E0"/>
    <w:rsid w:val="00D70B78"/>
    <w:rsid w:val="00D71877"/>
    <w:rsid w:val="00D71EFA"/>
    <w:rsid w:val="00D721BA"/>
    <w:rsid w:val="00D722E9"/>
    <w:rsid w:val="00D727DC"/>
    <w:rsid w:val="00D729E6"/>
    <w:rsid w:val="00D73AB7"/>
    <w:rsid w:val="00D73CCF"/>
    <w:rsid w:val="00D741D7"/>
    <w:rsid w:val="00D7452F"/>
    <w:rsid w:val="00D746E2"/>
    <w:rsid w:val="00D74B62"/>
    <w:rsid w:val="00D74CC1"/>
    <w:rsid w:val="00D75280"/>
    <w:rsid w:val="00D75416"/>
    <w:rsid w:val="00D760A6"/>
    <w:rsid w:val="00D769AF"/>
    <w:rsid w:val="00D769E9"/>
    <w:rsid w:val="00D77BC2"/>
    <w:rsid w:val="00D8021D"/>
    <w:rsid w:val="00D8037A"/>
    <w:rsid w:val="00D80725"/>
    <w:rsid w:val="00D815BA"/>
    <w:rsid w:val="00D81E3E"/>
    <w:rsid w:val="00D8254E"/>
    <w:rsid w:val="00D82E97"/>
    <w:rsid w:val="00D8303A"/>
    <w:rsid w:val="00D83045"/>
    <w:rsid w:val="00D8322D"/>
    <w:rsid w:val="00D83251"/>
    <w:rsid w:val="00D8366A"/>
    <w:rsid w:val="00D83D1A"/>
    <w:rsid w:val="00D83E30"/>
    <w:rsid w:val="00D83EBB"/>
    <w:rsid w:val="00D83F09"/>
    <w:rsid w:val="00D84142"/>
    <w:rsid w:val="00D84325"/>
    <w:rsid w:val="00D85BAA"/>
    <w:rsid w:val="00D85C2F"/>
    <w:rsid w:val="00D862F4"/>
    <w:rsid w:val="00D8669A"/>
    <w:rsid w:val="00D8697B"/>
    <w:rsid w:val="00D8778D"/>
    <w:rsid w:val="00D877BF"/>
    <w:rsid w:val="00D9010B"/>
    <w:rsid w:val="00D903EC"/>
    <w:rsid w:val="00D912EE"/>
    <w:rsid w:val="00D91924"/>
    <w:rsid w:val="00D91DD4"/>
    <w:rsid w:val="00D91F40"/>
    <w:rsid w:val="00D92DB4"/>
    <w:rsid w:val="00D9318D"/>
    <w:rsid w:val="00D93801"/>
    <w:rsid w:val="00D945C4"/>
    <w:rsid w:val="00D9548F"/>
    <w:rsid w:val="00D95634"/>
    <w:rsid w:val="00D958DE"/>
    <w:rsid w:val="00D95C0F"/>
    <w:rsid w:val="00D961A0"/>
    <w:rsid w:val="00D96A1B"/>
    <w:rsid w:val="00D977EB"/>
    <w:rsid w:val="00D97E35"/>
    <w:rsid w:val="00DA0062"/>
    <w:rsid w:val="00DA0CD6"/>
    <w:rsid w:val="00DA113D"/>
    <w:rsid w:val="00DA119A"/>
    <w:rsid w:val="00DA202E"/>
    <w:rsid w:val="00DA29AF"/>
    <w:rsid w:val="00DA2B65"/>
    <w:rsid w:val="00DA2F40"/>
    <w:rsid w:val="00DA3D83"/>
    <w:rsid w:val="00DA3E3A"/>
    <w:rsid w:val="00DA4810"/>
    <w:rsid w:val="00DA4F0B"/>
    <w:rsid w:val="00DA5697"/>
    <w:rsid w:val="00DA5B22"/>
    <w:rsid w:val="00DA6188"/>
    <w:rsid w:val="00DA63D2"/>
    <w:rsid w:val="00DA67FF"/>
    <w:rsid w:val="00DA6F93"/>
    <w:rsid w:val="00DA6F98"/>
    <w:rsid w:val="00DA7586"/>
    <w:rsid w:val="00DB08AA"/>
    <w:rsid w:val="00DB0F0E"/>
    <w:rsid w:val="00DB1863"/>
    <w:rsid w:val="00DB2BB1"/>
    <w:rsid w:val="00DB35F5"/>
    <w:rsid w:val="00DB3765"/>
    <w:rsid w:val="00DB436F"/>
    <w:rsid w:val="00DB4B5D"/>
    <w:rsid w:val="00DB5D3B"/>
    <w:rsid w:val="00DB5F53"/>
    <w:rsid w:val="00DB6525"/>
    <w:rsid w:val="00DB6BD2"/>
    <w:rsid w:val="00DB6C5B"/>
    <w:rsid w:val="00DB77D4"/>
    <w:rsid w:val="00DC0BA1"/>
    <w:rsid w:val="00DC13A8"/>
    <w:rsid w:val="00DC1CBC"/>
    <w:rsid w:val="00DC2634"/>
    <w:rsid w:val="00DC2A1D"/>
    <w:rsid w:val="00DC2C1F"/>
    <w:rsid w:val="00DC32D1"/>
    <w:rsid w:val="00DC452E"/>
    <w:rsid w:val="00DC4778"/>
    <w:rsid w:val="00DC4AED"/>
    <w:rsid w:val="00DC4C28"/>
    <w:rsid w:val="00DC50BB"/>
    <w:rsid w:val="00DC5930"/>
    <w:rsid w:val="00DC5A22"/>
    <w:rsid w:val="00DC6590"/>
    <w:rsid w:val="00DC7AFA"/>
    <w:rsid w:val="00DC7BA1"/>
    <w:rsid w:val="00DD0DAA"/>
    <w:rsid w:val="00DD1633"/>
    <w:rsid w:val="00DD1A01"/>
    <w:rsid w:val="00DD1D3A"/>
    <w:rsid w:val="00DD2368"/>
    <w:rsid w:val="00DD238E"/>
    <w:rsid w:val="00DD2848"/>
    <w:rsid w:val="00DD28A8"/>
    <w:rsid w:val="00DD2EFB"/>
    <w:rsid w:val="00DD3107"/>
    <w:rsid w:val="00DD32AC"/>
    <w:rsid w:val="00DD3ABC"/>
    <w:rsid w:val="00DD48A0"/>
    <w:rsid w:val="00DD4DD7"/>
    <w:rsid w:val="00DD50CA"/>
    <w:rsid w:val="00DD556E"/>
    <w:rsid w:val="00DD5D4B"/>
    <w:rsid w:val="00DD649A"/>
    <w:rsid w:val="00DD662B"/>
    <w:rsid w:val="00DD6CC4"/>
    <w:rsid w:val="00DD6DFF"/>
    <w:rsid w:val="00DD737D"/>
    <w:rsid w:val="00DD7504"/>
    <w:rsid w:val="00DD75DC"/>
    <w:rsid w:val="00DE0DBD"/>
    <w:rsid w:val="00DE19B5"/>
    <w:rsid w:val="00DE1CA0"/>
    <w:rsid w:val="00DE1DDF"/>
    <w:rsid w:val="00DE23A5"/>
    <w:rsid w:val="00DE247C"/>
    <w:rsid w:val="00DE3139"/>
    <w:rsid w:val="00DE3567"/>
    <w:rsid w:val="00DE375D"/>
    <w:rsid w:val="00DE3A45"/>
    <w:rsid w:val="00DE3F0B"/>
    <w:rsid w:val="00DE400C"/>
    <w:rsid w:val="00DE5E2D"/>
    <w:rsid w:val="00DE5FF7"/>
    <w:rsid w:val="00DE631F"/>
    <w:rsid w:val="00DE7137"/>
    <w:rsid w:val="00DE75CC"/>
    <w:rsid w:val="00DE7D36"/>
    <w:rsid w:val="00DF1DFD"/>
    <w:rsid w:val="00DF25C6"/>
    <w:rsid w:val="00DF2DF4"/>
    <w:rsid w:val="00DF3B2D"/>
    <w:rsid w:val="00DF429E"/>
    <w:rsid w:val="00DF4BBA"/>
    <w:rsid w:val="00DF58FB"/>
    <w:rsid w:val="00DF5C7A"/>
    <w:rsid w:val="00DF5DE9"/>
    <w:rsid w:val="00DF6281"/>
    <w:rsid w:val="00DF6287"/>
    <w:rsid w:val="00DF65B7"/>
    <w:rsid w:val="00DF6728"/>
    <w:rsid w:val="00DF6D09"/>
    <w:rsid w:val="00DF71DB"/>
    <w:rsid w:val="00E00006"/>
    <w:rsid w:val="00E001F6"/>
    <w:rsid w:val="00E003B4"/>
    <w:rsid w:val="00E003ED"/>
    <w:rsid w:val="00E009AF"/>
    <w:rsid w:val="00E00D44"/>
    <w:rsid w:val="00E01E3C"/>
    <w:rsid w:val="00E02744"/>
    <w:rsid w:val="00E033E6"/>
    <w:rsid w:val="00E04311"/>
    <w:rsid w:val="00E04648"/>
    <w:rsid w:val="00E053AD"/>
    <w:rsid w:val="00E05601"/>
    <w:rsid w:val="00E05AB9"/>
    <w:rsid w:val="00E060C5"/>
    <w:rsid w:val="00E06A22"/>
    <w:rsid w:val="00E06EA3"/>
    <w:rsid w:val="00E073AB"/>
    <w:rsid w:val="00E0769A"/>
    <w:rsid w:val="00E07A19"/>
    <w:rsid w:val="00E101A2"/>
    <w:rsid w:val="00E10789"/>
    <w:rsid w:val="00E10A3F"/>
    <w:rsid w:val="00E113E7"/>
    <w:rsid w:val="00E117AA"/>
    <w:rsid w:val="00E130FB"/>
    <w:rsid w:val="00E135DD"/>
    <w:rsid w:val="00E14230"/>
    <w:rsid w:val="00E148B7"/>
    <w:rsid w:val="00E14F1A"/>
    <w:rsid w:val="00E1504A"/>
    <w:rsid w:val="00E15F89"/>
    <w:rsid w:val="00E16095"/>
    <w:rsid w:val="00E16258"/>
    <w:rsid w:val="00E166BB"/>
    <w:rsid w:val="00E178D4"/>
    <w:rsid w:val="00E17C6F"/>
    <w:rsid w:val="00E211C5"/>
    <w:rsid w:val="00E23197"/>
    <w:rsid w:val="00E2361C"/>
    <w:rsid w:val="00E23A12"/>
    <w:rsid w:val="00E23D75"/>
    <w:rsid w:val="00E263ED"/>
    <w:rsid w:val="00E2653C"/>
    <w:rsid w:val="00E270EA"/>
    <w:rsid w:val="00E273FC"/>
    <w:rsid w:val="00E30CA2"/>
    <w:rsid w:val="00E31F42"/>
    <w:rsid w:val="00E3373B"/>
    <w:rsid w:val="00E33CA2"/>
    <w:rsid w:val="00E34246"/>
    <w:rsid w:val="00E345CF"/>
    <w:rsid w:val="00E34A3C"/>
    <w:rsid w:val="00E36EF4"/>
    <w:rsid w:val="00E374AE"/>
    <w:rsid w:val="00E379BA"/>
    <w:rsid w:val="00E37B8B"/>
    <w:rsid w:val="00E40B77"/>
    <w:rsid w:val="00E40EA0"/>
    <w:rsid w:val="00E4192A"/>
    <w:rsid w:val="00E41C1D"/>
    <w:rsid w:val="00E42207"/>
    <w:rsid w:val="00E42FD1"/>
    <w:rsid w:val="00E4342F"/>
    <w:rsid w:val="00E43DF0"/>
    <w:rsid w:val="00E43E3C"/>
    <w:rsid w:val="00E447BF"/>
    <w:rsid w:val="00E44F6B"/>
    <w:rsid w:val="00E459CF"/>
    <w:rsid w:val="00E45E0C"/>
    <w:rsid w:val="00E4669C"/>
    <w:rsid w:val="00E4676F"/>
    <w:rsid w:val="00E469E8"/>
    <w:rsid w:val="00E474CD"/>
    <w:rsid w:val="00E47AC6"/>
    <w:rsid w:val="00E5264B"/>
    <w:rsid w:val="00E52D42"/>
    <w:rsid w:val="00E53C9A"/>
    <w:rsid w:val="00E53D8F"/>
    <w:rsid w:val="00E53EEA"/>
    <w:rsid w:val="00E53F52"/>
    <w:rsid w:val="00E54C50"/>
    <w:rsid w:val="00E559D5"/>
    <w:rsid w:val="00E55F2B"/>
    <w:rsid w:val="00E55F3A"/>
    <w:rsid w:val="00E55F62"/>
    <w:rsid w:val="00E57724"/>
    <w:rsid w:val="00E5798E"/>
    <w:rsid w:val="00E57B86"/>
    <w:rsid w:val="00E6045E"/>
    <w:rsid w:val="00E60526"/>
    <w:rsid w:val="00E60A08"/>
    <w:rsid w:val="00E60CA8"/>
    <w:rsid w:val="00E612A2"/>
    <w:rsid w:val="00E62856"/>
    <w:rsid w:val="00E629A7"/>
    <w:rsid w:val="00E640D4"/>
    <w:rsid w:val="00E645C9"/>
    <w:rsid w:val="00E64C44"/>
    <w:rsid w:val="00E65928"/>
    <w:rsid w:val="00E6607F"/>
    <w:rsid w:val="00E670F7"/>
    <w:rsid w:val="00E70022"/>
    <w:rsid w:val="00E705B4"/>
    <w:rsid w:val="00E70975"/>
    <w:rsid w:val="00E70D6D"/>
    <w:rsid w:val="00E70E18"/>
    <w:rsid w:val="00E725EE"/>
    <w:rsid w:val="00E72E69"/>
    <w:rsid w:val="00E734FC"/>
    <w:rsid w:val="00E739B3"/>
    <w:rsid w:val="00E742A0"/>
    <w:rsid w:val="00E746DC"/>
    <w:rsid w:val="00E74EF9"/>
    <w:rsid w:val="00E754E9"/>
    <w:rsid w:val="00E75676"/>
    <w:rsid w:val="00E764D8"/>
    <w:rsid w:val="00E76B09"/>
    <w:rsid w:val="00E76B54"/>
    <w:rsid w:val="00E76C32"/>
    <w:rsid w:val="00E76FE6"/>
    <w:rsid w:val="00E77287"/>
    <w:rsid w:val="00E7766F"/>
    <w:rsid w:val="00E7796F"/>
    <w:rsid w:val="00E77DE2"/>
    <w:rsid w:val="00E77DF6"/>
    <w:rsid w:val="00E80624"/>
    <w:rsid w:val="00E80D0F"/>
    <w:rsid w:val="00E80E55"/>
    <w:rsid w:val="00E80F02"/>
    <w:rsid w:val="00E818D4"/>
    <w:rsid w:val="00E81CE0"/>
    <w:rsid w:val="00E81CEE"/>
    <w:rsid w:val="00E82467"/>
    <w:rsid w:val="00E82AB8"/>
    <w:rsid w:val="00E83E01"/>
    <w:rsid w:val="00E84A1C"/>
    <w:rsid w:val="00E84E50"/>
    <w:rsid w:val="00E85205"/>
    <w:rsid w:val="00E864A8"/>
    <w:rsid w:val="00E86B8C"/>
    <w:rsid w:val="00E86C71"/>
    <w:rsid w:val="00E86E04"/>
    <w:rsid w:val="00E87121"/>
    <w:rsid w:val="00E8750C"/>
    <w:rsid w:val="00E87BA8"/>
    <w:rsid w:val="00E920E5"/>
    <w:rsid w:val="00E92769"/>
    <w:rsid w:val="00E927E3"/>
    <w:rsid w:val="00E92C7E"/>
    <w:rsid w:val="00E92CE8"/>
    <w:rsid w:val="00E9367C"/>
    <w:rsid w:val="00E9394C"/>
    <w:rsid w:val="00E93D28"/>
    <w:rsid w:val="00E94302"/>
    <w:rsid w:val="00E943EB"/>
    <w:rsid w:val="00E943F4"/>
    <w:rsid w:val="00E949AE"/>
    <w:rsid w:val="00E94C6C"/>
    <w:rsid w:val="00E9511F"/>
    <w:rsid w:val="00E95A79"/>
    <w:rsid w:val="00E9715F"/>
    <w:rsid w:val="00E976ED"/>
    <w:rsid w:val="00E97817"/>
    <w:rsid w:val="00EA01BF"/>
    <w:rsid w:val="00EA0C86"/>
    <w:rsid w:val="00EA12BF"/>
    <w:rsid w:val="00EA1322"/>
    <w:rsid w:val="00EA1D57"/>
    <w:rsid w:val="00EA1DA8"/>
    <w:rsid w:val="00EA2073"/>
    <w:rsid w:val="00EA20DC"/>
    <w:rsid w:val="00EA22DF"/>
    <w:rsid w:val="00EA285D"/>
    <w:rsid w:val="00EA293D"/>
    <w:rsid w:val="00EA31A9"/>
    <w:rsid w:val="00EA3972"/>
    <w:rsid w:val="00EA455F"/>
    <w:rsid w:val="00EA49A0"/>
    <w:rsid w:val="00EA6112"/>
    <w:rsid w:val="00EA65B5"/>
    <w:rsid w:val="00EA6B41"/>
    <w:rsid w:val="00EA6FFC"/>
    <w:rsid w:val="00EA74FE"/>
    <w:rsid w:val="00EA755D"/>
    <w:rsid w:val="00EA780E"/>
    <w:rsid w:val="00EA7AE1"/>
    <w:rsid w:val="00EB0138"/>
    <w:rsid w:val="00EB14A7"/>
    <w:rsid w:val="00EB15BB"/>
    <w:rsid w:val="00EB1642"/>
    <w:rsid w:val="00EB1CBF"/>
    <w:rsid w:val="00EB3A52"/>
    <w:rsid w:val="00EB41F9"/>
    <w:rsid w:val="00EB5ABD"/>
    <w:rsid w:val="00EB6080"/>
    <w:rsid w:val="00EB62C8"/>
    <w:rsid w:val="00EB6822"/>
    <w:rsid w:val="00EB6B1C"/>
    <w:rsid w:val="00EB6B99"/>
    <w:rsid w:val="00EC0116"/>
    <w:rsid w:val="00EC110A"/>
    <w:rsid w:val="00EC116A"/>
    <w:rsid w:val="00EC2915"/>
    <w:rsid w:val="00EC2C10"/>
    <w:rsid w:val="00EC2E69"/>
    <w:rsid w:val="00EC3221"/>
    <w:rsid w:val="00EC34A9"/>
    <w:rsid w:val="00EC3543"/>
    <w:rsid w:val="00EC36BD"/>
    <w:rsid w:val="00EC402E"/>
    <w:rsid w:val="00EC4519"/>
    <w:rsid w:val="00EC4593"/>
    <w:rsid w:val="00EC5557"/>
    <w:rsid w:val="00EC5B14"/>
    <w:rsid w:val="00EC5D4B"/>
    <w:rsid w:val="00EC6EE2"/>
    <w:rsid w:val="00EC6F6E"/>
    <w:rsid w:val="00EC747C"/>
    <w:rsid w:val="00EC7796"/>
    <w:rsid w:val="00ED0C6E"/>
    <w:rsid w:val="00ED245E"/>
    <w:rsid w:val="00ED2999"/>
    <w:rsid w:val="00ED3198"/>
    <w:rsid w:val="00ED31D6"/>
    <w:rsid w:val="00ED34F3"/>
    <w:rsid w:val="00ED3C07"/>
    <w:rsid w:val="00ED3F81"/>
    <w:rsid w:val="00ED4496"/>
    <w:rsid w:val="00ED4787"/>
    <w:rsid w:val="00ED5296"/>
    <w:rsid w:val="00ED5E27"/>
    <w:rsid w:val="00ED60A2"/>
    <w:rsid w:val="00ED6778"/>
    <w:rsid w:val="00ED7B83"/>
    <w:rsid w:val="00EE0050"/>
    <w:rsid w:val="00EE0628"/>
    <w:rsid w:val="00EE08B3"/>
    <w:rsid w:val="00EE0B1C"/>
    <w:rsid w:val="00EE164D"/>
    <w:rsid w:val="00EE28F3"/>
    <w:rsid w:val="00EE2B7E"/>
    <w:rsid w:val="00EE2DBE"/>
    <w:rsid w:val="00EE31A0"/>
    <w:rsid w:val="00EE353C"/>
    <w:rsid w:val="00EE3591"/>
    <w:rsid w:val="00EE3BF3"/>
    <w:rsid w:val="00EE41D1"/>
    <w:rsid w:val="00EE4B1F"/>
    <w:rsid w:val="00EE509B"/>
    <w:rsid w:val="00EE50F5"/>
    <w:rsid w:val="00EE5108"/>
    <w:rsid w:val="00EE5580"/>
    <w:rsid w:val="00EE5D90"/>
    <w:rsid w:val="00EE5DB5"/>
    <w:rsid w:val="00EE5DCB"/>
    <w:rsid w:val="00EE7029"/>
    <w:rsid w:val="00EE70E2"/>
    <w:rsid w:val="00EE7829"/>
    <w:rsid w:val="00EF0CC2"/>
    <w:rsid w:val="00EF3BFD"/>
    <w:rsid w:val="00EF4201"/>
    <w:rsid w:val="00EF4726"/>
    <w:rsid w:val="00EF4E2A"/>
    <w:rsid w:val="00EF5E4A"/>
    <w:rsid w:val="00EF5FCB"/>
    <w:rsid w:val="00EF69F2"/>
    <w:rsid w:val="00EF764E"/>
    <w:rsid w:val="00EF78F8"/>
    <w:rsid w:val="00EF7BBE"/>
    <w:rsid w:val="00F0057F"/>
    <w:rsid w:val="00F01E67"/>
    <w:rsid w:val="00F0224B"/>
    <w:rsid w:val="00F028E1"/>
    <w:rsid w:val="00F02942"/>
    <w:rsid w:val="00F02FC5"/>
    <w:rsid w:val="00F0391E"/>
    <w:rsid w:val="00F03F9D"/>
    <w:rsid w:val="00F045C9"/>
    <w:rsid w:val="00F05432"/>
    <w:rsid w:val="00F0588A"/>
    <w:rsid w:val="00F05942"/>
    <w:rsid w:val="00F05B4D"/>
    <w:rsid w:val="00F06162"/>
    <w:rsid w:val="00F06286"/>
    <w:rsid w:val="00F06BBA"/>
    <w:rsid w:val="00F06DCF"/>
    <w:rsid w:val="00F07004"/>
    <w:rsid w:val="00F0738C"/>
    <w:rsid w:val="00F07584"/>
    <w:rsid w:val="00F1066F"/>
    <w:rsid w:val="00F109BA"/>
    <w:rsid w:val="00F10BB1"/>
    <w:rsid w:val="00F110D8"/>
    <w:rsid w:val="00F114AE"/>
    <w:rsid w:val="00F11881"/>
    <w:rsid w:val="00F11CF5"/>
    <w:rsid w:val="00F11D05"/>
    <w:rsid w:val="00F1286E"/>
    <w:rsid w:val="00F1344E"/>
    <w:rsid w:val="00F13683"/>
    <w:rsid w:val="00F14079"/>
    <w:rsid w:val="00F15290"/>
    <w:rsid w:val="00F1627F"/>
    <w:rsid w:val="00F179CB"/>
    <w:rsid w:val="00F17E3E"/>
    <w:rsid w:val="00F17EF5"/>
    <w:rsid w:val="00F206DA"/>
    <w:rsid w:val="00F21262"/>
    <w:rsid w:val="00F219DE"/>
    <w:rsid w:val="00F21EDB"/>
    <w:rsid w:val="00F22458"/>
    <w:rsid w:val="00F22C2F"/>
    <w:rsid w:val="00F23388"/>
    <w:rsid w:val="00F23FD9"/>
    <w:rsid w:val="00F2426D"/>
    <w:rsid w:val="00F24309"/>
    <w:rsid w:val="00F24DE5"/>
    <w:rsid w:val="00F24E3D"/>
    <w:rsid w:val="00F24F94"/>
    <w:rsid w:val="00F25084"/>
    <w:rsid w:val="00F253F9"/>
    <w:rsid w:val="00F256E1"/>
    <w:rsid w:val="00F26B94"/>
    <w:rsid w:val="00F26DBE"/>
    <w:rsid w:val="00F271CB"/>
    <w:rsid w:val="00F271CE"/>
    <w:rsid w:val="00F27E9D"/>
    <w:rsid w:val="00F30502"/>
    <w:rsid w:val="00F30630"/>
    <w:rsid w:val="00F307A5"/>
    <w:rsid w:val="00F31268"/>
    <w:rsid w:val="00F3131D"/>
    <w:rsid w:val="00F313EF"/>
    <w:rsid w:val="00F31E91"/>
    <w:rsid w:val="00F3258D"/>
    <w:rsid w:val="00F32738"/>
    <w:rsid w:val="00F341EB"/>
    <w:rsid w:val="00F34701"/>
    <w:rsid w:val="00F35158"/>
    <w:rsid w:val="00F35798"/>
    <w:rsid w:val="00F35E7C"/>
    <w:rsid w:val="00F36169"/>
    <w:rsid w:val="00F36644"/>
    <w:rsid w:val="00F36B46"/>
    <w:rsid w:val="00F37970"/>
    <w:rsid w:val="00F37BC1"/>
    <w:rsid w:val="00F40294"/>
    <w:rsid w:val="00F40873"/>
    <w:rsid w:val="00F40879"/>
    <w:rsid w:val="00F40A02"/>
    <w:rsid w:val="00F40B52"/>
    <w:rsid w:val="00F410EC"/>
    <w:rsid w:val="00F41448"/>
    <w:rsid w:val="00F418E5"/>
    <w:rsid w:val="00F41FB3"/>
    <w:rsid w:val="00F438E0"/>
    <w:rsid w:val="00F43CA3"/>
    <w:rsid w:val="00F43D87"/>
    <w:rsid w:val="00F440A5"/>
    <w:rsid w:val="00F441C3"/>
    <w:rsid w:val="00F444AA"/>
    <w:rsid w:val="00F444E6"/>
    <w:rsid w:val="00F445F6"/>
    <w:rsid w:val="00F446AA"/>
    <w:rsid w:val="00F44AC1"/>
    <w:rsid w:val="00F45CDA"/>
    <w:rsid w:val="00F467D8"/>
    <w:rsid w:val="00F50268"/>
    <w:rsid w:val="00F503FF"/>
    <w:rsid w:val="00F505E3"/>
    <w:rsid w:val="00F50607"/>
    <w:rsid w:val="00F51F2B"/>
    <w:rsid w:val="00F526C7"/>
    <w:rsid w:val="00F5302A"/>
    <w:rsid w:val="00F53B52"/>
    <w:rsid w:val="00F53C2F"/>
    <w:rsid w:val="00F53D7A"/>
    <w:rsid w:val="00F53DF2"/>
    <w:rsid w:val="00F54EE3"/>
    <w:rsid w:val="00F5504C"/>
    <w:rsid w:val="00F55387"/>
    <w:rsid w:val="00F556E0"/>
    <w:rsid w:val="00F5585E"/>
    <w:rsid w:val="00F571D4"/>
    <w:rsid w:val="00F571FD"/>
    <w:rsid w:val="00F579C6"/>
    <w:rsid w:val="00F57F41"/>
    <w:rsid w:val="00F609F9"/>
    <w:rsid w:val="00F60BA6"/>
    <w:rsid w:val="00F60C62"/>
    <w:rsid w:val="00F6139D"/>
    <w:rsid w:val="00F61585"/>
    <w:rsid w:val="00F62ACB"/>
    <w:rsid w:val="00F63179"/>
    <w:rsid w:val="00F632A2"/>
    <w:rsid w:val="00F63BD5"/>
    <w:rsid w:val="00F645C3"/>
    <w:rsid w:val="00F64ACE"/>
    <w:rsid w:val="00F656FB"/>
    <w:rsid w:val="00F65C1D"/>
    <w:rsid w:val="00F65D4F"/>
    <w:rsid w:val="00F66749"/>
    <w:rsid w:val="00F66B83"/>
    <w:rsid w:val="00F675E3"/>
    <w:rsid w:val="00F70644"/>
    <w:rsid w:val="00F707F4"/>
    <w:rsid w:val="00F70DF6"/>
    <w:rsid w:val="00F7152F"/>
    <w:rsid w:val="00F72247"/>
    <w:rsid w:val="00F7370C"/>
    <w:rsid w:val="00F74789"/>
    <w:rsid w:val="00F75141"/>
    <w:rsid w:val="00F76AC3"/>
    <w:rsid w:val="00F7725B"/>
    <w:rsid w:val="00F77373"/>
    <w:rsid w:val="00F77B20"/>
    <w:rsid w:val="00F77F46"/>
    <w:rsid w:val="00F8001C"/>
    <w:rsid w:val="00F805E2"/>
    <w:rsid w:val="00F8109B"/>
    <w:rsid w:val="00F8127D"/>
    <w:rsid w:val="00F816D3"/>
    <w:rsid w:val="00F81F57"/>
    <w:rsid w:val="00F823BF"/>
    <w:rsid w:val="00F8386A"/>
    <w:rsid w:val="00F844E5"/>
    <w:rsid w:val="00F845E5"/>
    <w:rsid w:val="00F84DA4"/>
    <w:rsid w:val="00F852AD"/>
    <w:rsid w:val="00F85DA2"/>
    <w:rsid w:val="00F86D5F"/>
    <w:rsid w:val="00F90B39"/>
    <w:rsid w:val="00F91BD5"/>
    <w:rsid w:val="00F92339"/>
    <w:rsid w:val="00F924FC"/>
    <w:rsid w:val="00F93460"/>
    <w:rsid w:val="00F94015"/>
    <w:rsid w:val="00F96115"/>
    <w:rsid w:val="00F96363"/>
    <w:rsid w:val="00F96819"/>
    <w:rsid w:val="00F96ED2"/>
    <w:rsid w:val="00F97087"/>
    <w:rsid w:val="00FA01B2"/>
    <w:rsid w:val="00FA0E43"/>
    <w:rsid w:val="00FA1AB3"/>
    <w:rsid w:val="00FA2232"/>
    <w:rsid w:val="00FA36EA"/>
    <w:rsid w:val="00FA3BCB"/>
    <w:rsid w:val="00FA5077"/>
    <w:rsid w:val="00FA5211"/>
    <w:rsid w:val="00FA528E"/>
    <w:rsid w:val="00FA568C"/>
    <w:rsid w:val="00FA5D72"/>
    <w:rsid w:val="00FA66A3"/>
    <w:rsid w:val="00FA6948"/>
    <w:rsid w:val="00FA76C9"/>
    <w:rsid w:val="00FB19DC"/>
    <w:rsid w:val="00FB28E1"/>
    <w:rsid w:val="00FB2B20"/>
    <w:rsid w:val="00FB2CCE"/>
    <w:rsid w:val="00FB2F79"/>
    <w:rsid w:val="00FB363C"/>
    <w:rsid w:val="00FB37EE"/>
    <w:rsid w:val="00FB3C9A"/>
    <w:rsid w:val="00FB3E45"/>
    <w:rsid w:val="00FB4B11"/>
    <w:rsid w:val="00FB4DF9"/>
    <w:rsid w:val="00FB5705"/>
    <w:rsid w:val="00FB59D7"/>
    <w:rsid w:val="00FB5D64"/>
    <w:rsid w:val="00FB65DD"/>
    <w:rsid w:val="00FB701E"/>
    <w:rsid w:val="00FB7067"/>
    <w:rsid w:val="00FB776B"/>
    <w:rsid w:val="00FC028B"/>
    <w:rsid w:val="00FC0F05"/>
    <w:rsid w:val="00FC1A67"/>
    <w:rsid w:val="00FC2C2E"/>
    <w:rsid w:val="00FC3192"/>
    <w:rsid w:val="00FC31E5"/>
    <w:rsid w:val="00FC3E3F"/>
    <w:rsid w:val="00FC43DD"/>
    <w:rsid w:val="00FC4987"/>
    <w:rsid w:val="00FC4B28"/>
    <w:rsid w:val="00FC75BE"/>
    <w:rsid w:val="00FC7839"/>
    <w:rsid w:val="00FC7D21"/>
    <w:rsid w:val="00FD03A2"/>
    <w:rsid w:val="00FD0A4D"/>
    <w:rsid w:val="00FD217E"/>
    <w:rsid w:val="00FD227D"/>
    <w:rsid w:val="00FD2AC2"/>
    <w:rsid w:val="00FD2DB0"/>
    <w:rsid w:val="00FD3499"/>
    <w:rsid w:val="00FD35F8"/>
    <w:rsid w:val="00FD3C08"/>
    <w:rsid w:val="00FD46C3"/>
    <w:rsid w:val="00FD4D02"/>
    <w:rsid w:val="00FD599A"/>
    <w:rsid w:val="00FD5D7E"/>
    <w:rsid w:val="00FD5E64"/>
    <w:rsid w:val="00FD6023"/>
    <w:rsid w:val="00FE06DB"/>
    <w:rsid w:val="00FE0891"/>
    <w:rsid w:val="00FE0FBC"/>
    <w:rsid w:val="00FE12FB"/>
    <w:rsid w:val="00FE2D60"/>
    <w:rsid w:val="00FE3098"/>
    <w:rsid w:val="00FE32B6"/>
    <w:rsid w:val="00FE4401"/>
    <w:rsid w:val="00FE4BD9"/>
    <w:rsid w:val="00FE5AC0"/>
    <w:rsid w:val="00FE66F1"/>
    <w:rsid w:val="00FE68B2"/>
    <w:rsid w:val="00FE7A56"/>
    <w:rsid w:val="00FF0084"/>
    <w:rsid w:val="00FF00C4"/>
    <w:rsid w:val="00FF0823"/>
    <w:rsid w:val="00FF103D"/>
    <w:rsid w:val="00FF1687"/>
    <w:rsid w:val="00FF16CF"/>
    <w:rsid w:val="00FF1B03"/>
    <w:rsid w:val="00FF1B6C"/>
    <w:rsid w:val="00FF1BF1"/>
    <w:rsid w:val="00FF3598"/>
    <w:rsid w:val="00FF3D4C"/>
    <w:rsid w:val="00FF3F74"/>
    <w:rsid w:val="00FF43A8"/>
    <w:rsid w:val="00FF454E"/>
    <w:rsid w:val="00FF4724"/>
    <w:rsid w:val="00FF5238"/>
    <w:rsid w:val="00FF52C7"/>
    <w:rsid w:val="00FF6CDA"/>
    <w:rsid w:val="00FF74C6"/>
    <w:rsid w:val="00FF7537"/>
    <w:rsid w:val="00FF768F"/>
    <w:rsid w:val="00FF7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88BC58"/>
  <w14:defaultImageDpi w14:val="96"/>
  <w15:docId w15:val="{FDF8E733-E2DD-4657-A6E3-B6BF0CDE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6C9"/>
    <w:rPr>
      <w:rFonts w:ascii="Book Antiqua" w:hAnsi="Book Antiqua"/>
      <w:sz w:val="24"/>
      <w:szCs w:val="24"/>
    </w:rPr>
  </w:style>
  <w:style w:type="paragraph" w:styleId="Heading1">
    <w:name w:val="heading 1"/>
    <w:basedOn w:val="Normal"/>
    <w:next w:val="Normal"/>
    <w:link w:val="Heading1Char"/>
    <w:uiPriority w:val="99"/>
    <w:qFormat/>
    <w:rsid w:val="008325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3258E"/>
    <w:pPr>
      <w:keepNext/>
      <w:spacing w:before="360" w:after="60"/>
      <w:outlineLvl w:val="1"/>
    </w:pPr>
    <w:rPr>
      <w:rFonts w:ascii="Arial" w:hAnsi="Arial" w:cs="Arial"/>
      <w:b/>
      <w:bCs/>
      <w:szCs w:val="28"/>
    </w:rPr>
  </w:style>
  <w:style w:type="paragraph" w:styleId="Heading3">
    <w:name w:val="heading 3"/>
    <w:basedOn w:val="Normal"/>
    <w:next w:val="Normal"/>
    <w:link w:val="Heading3Char"/>
    <w:uiPriority w:val="99"/>
    <w:qFormat/>
    <w:rsid w:val="0083258E"/>
    <w:pPr>
      <w:keepNext/>
      <w:spacing w:before="480" w:after="60"/>
      <w:outlineLvl w:val="2"/>
    </w:pPr>
    <w:rPr>
      <w:rFonts w:ascii="Arial" w:eastAsia="MS Mincho"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9"/>
    <w:locked/>
    <w:rsid w:val="005B5046"/>
    <w:rPr>
      <w:rFonts w:ascii="Arial" w:hAnsi="Arial" w:cs="Times New Roman"/>
      <w:b/>
      <w:sz w:val="28"/>
      <w:lang w:val="en-US" w:eastAsia="en-US"/>
    </w:rPr>
  </w:style>
  <w:style w:type="character" w:customStyle="1" w:styleId="Heading3Char">
    <w:name w:val="Heading 3 Char"/>
    <w:basedOn w:val="DefaultParagraphFont"/>
    <w:link w:val="Heading3"/>
    <w:uiPriority w:val="9"/>
    <w:semiHidden/>
    <w:locked/>
    <w:rPr>
      <w:rFonts w:ascii="Cambria" w:hAnsi="Cambria" w:cs="Times New Roman"/>
      <w:b/>
      <w:sz w:val="26"/>
      <w:lang w:val="en-US" w:eastAsia="en-US"/>
    </w:rPr>
  </w:style>
  <w:style w:type="paragraph" w:styleId="PlainText">
    <w:name w:val="Plain Text"/>
    <w:basedOn w:val="Normal"/>
    <w:link w:val="PlainTextChar"/>
    <w:uiPriority w:val="99"/>
    <w:rsid w:val="0083258E"/>
    <w:rPr>
      <w:rFonts w:ascii="Courier" w:hAnsi="Courier"/>
      <w:sz w:val="20"/>
      <w:szCs w:val="20"/>
    </w:rPr>
  </w:style>
  <w:style w:type="character" w:customStyle="1" w:styleId="PlainTextChar">
    <w:name w:val="Plain Text Char"/>
    <w:basedOn w:val="DefaultParagraphFont"/>
    <w:link w:val="PlainText"/>
    <w:uiPriority w:val="99"/>
    <w:locked/>
    <w:rsid w:val="003D3029"/>
    <w:rPr>
      <w:rFonts w:ascii="Courier" w:hAnsi="Courier" w:cs="Times New Roman"/>
      <w:lang w:val="en-US" w:eastAsia="en-US"/>
    </w:rPr>
  </w:style>
  <w:style w:type="character" w:styleId="Hyperlink">
    <w:name w:val="Hyperlink"/>
    <w:basedOn w:val="DefaultParagraphFont"/>
    <w:uiPriority w:val="99"/>
    <w:rsid w:val="0083258E"/>
    <w:rPr>
      <w:rFonts w:cs="Times New Roman"/>
      <w:color w:val="0000FF"/>
      <w:u w:val="single"/>
    </w:rPr>
  </w:style>
  <w:style w:type="paragraph" w:styleId="Header">
    <w:name w:val="header"/>
    <w:basedOn w:val="Normal"/>
    <w:link w:val="HeaderChar"/>
    <w:uiPriority w:val="99"/>
    <w:rsid w:val="006A040A"/>
    <w:pPr>
      <w:tabs>
        <w:tab w:val="right" w:pos="9360"/>
      </w:tabs>
      <w:spacing w:before="240" w:after="60"/>
      <w:jc w:val="both"/>
    </w:pPr>
    <w:rPr>
      <w:rFonts w:ascii="Arial" w:hAnsi="Arial"/>
      <w:sz w:val="20"/>
      <w:szCs w:val="20"/>
      <w:lang w:val="en-CA" w:eastAsia="en-CA"/>
    </w:rPr>
  </w:style>
  <w:style w:type="character" w:customStyle="1" w:styleId="HeaderChar">
    <w:name w:val="Header Char"/>
    <w:basedOn w:val="DefaultParagraphFont"/>
    <w:link w:val="Header"/>
    <w:uiPriority w:val="99"/>
    <w:locked/>
    <w:rsid w:val="00C608D7"/>
    <w:rPr>
      <w:rFonts w:ascii="Arial" w:hAnsi="Arial" w:cs="Times New Roman"/>
    </w:rPr>
  </w:style>
  <w:style w:type="paragraph" w:styleId="Footer">
    <w:name w:val="footer"/>
    <w:basedOn w:val="Normal"/>
    <w:link w:val="FooterChar"/>
    <w:rsid w:val="0083258E"/>
    <w:pPr>
      <w:tabs>
        <w:tab w:val="center" w:pos="4320"/>
        <w:tab w:val="right" w:pos="8640"/>
      </w:tabs>
    </w:pPr>
  </w:style>
  <w:style w:type="character" w:customStyle="1" w:styleId="FooterChar">
    <w:name w:val="Footer Char"/>
    <w:basedOn w:val="DefaultParagraphFont"/>
    <w:link w:val="Footer"/>
    <w:locked/>
    <w:rPr>
      <w:rFonts w:ascii="Book Antiqua" w:hAnsi="Book Antiqua" w:cs="Times New Roman"/>
      <w:sz w:val="24"/>
      <w:lang w:val="en-US" w:eastAsia="en-US"/>
    </w:rPr>
  </w:style>
  <w:style w:type="character" w:styleId="PageNumber">
    <w:name w:val="page number"/>
    <w:basedOn w:val="DefaultParagraphFont"/>
    <w:rsid w:val="0083258E"/>
    <w:rPr>
      <w:rFonts w:cs="Times New Roman"/>
    </w:rPr>
  </w:style>
  <w:style w:type="paragraph" w:styleId="TOC1">
    <w:name w:val="toc 1"/>
    <w:basedOn w:val="Normal"/>
    <w:next w:val="Normal"/>
    <w:autoRedefine/>
    <w:uiPriority w:val="99"/>
    <w:semiHidden/>
    <w:rsid w:val="0083258E"/>
  </w:style>
  <w:style w:type="paragraph" w:styleId="TOC2">
    <w:name w:val="toc 2"/>
    <w:basedOn w:val="Normal"/>
    <w:next w:val="Normal"/>
    <w:autoRedefine/>
    <w:uiPriority w:val="99"/>
    <w:semiHidden/>
    <w:rsid w:val="0083258E"/>
    <w:pPr>
      <w:ind w:left="240"/>
    </w:pPr>
  </w:style>
  <w:style w:type="paragraph" w:styleId="TOC3">
    <w:name w:val="toc 3"/>
    <w:basedOn w:val="Normal"/>
    <w:next w:val="Normal"/>
    <w:autoRedefine/>
    <w:uiPriority w:val="99"/>
    <w:semiHidden/>
    <w:rsid w:val="0083258E"/>
    <w:pPr>
      <w:ind w:left="480"/>
    </w:pPr>
  </w:style>
  <w:style w:type="paragraph" w:styleId="TOC4">
    <w:name w:val="toc 4"/>
    <w:basedOn w:val="Normal"/>
    <w:next w:val="Normal"/>
    <w:autoRedefine/>
    <w:uiPriority w:val="99"/>
    <w:semiHidden/>
    <w:rsid w:val="0083258E"/>
    <w:pPr>
      <w:ind w:left="720"/>
    </w:pPr>
  </w:style>
  <w:style w:type="paragraph" w:styleId="TOC5">
    <w:name w:val="toc 5"/>
    <w:basedOn w:val="Normal"/>
    <w:next w:val="Normal"/>
    <w:autoRedefine/>
    <w:uiPriority w:val="99"/>
    <w:semiHidden/>
    <w:rsid w:val="0083258E"/>
    <w:pPr>
      <w:ind w:left="960"/>
    </w:pPr>
  </w:style>
  <w:style w:type="paragraph" w:styleId="TOC6">
    <w:name w:val="toc 6"/>
    <w:basedOn w:val="Normal"/>
    <w:next w:val="Normal"/>
    <w:autoRedefine/>
    <w:uiPriority w:val="99"/>
    <w:semiHidden/>
    <w:rsid w:val="0083258E"/>
    <w:pPr>
      <w:ind w:left="1200"/>
    </w:pPr>
  </w:style>
  <w:style w:type="paragraph" w:styleId="TOC7">
    <w:name w:val="toc 7"/>
    <w:basedOn w:val="Normal"/>
    <w:next w:val="Normal"/>
    <w:autoRedefine/>
    <w:uiPriority w:val="99"/>
    <w:semiHidden/>
    <w:rsid w:val="0083258E"/>
    <w:pPr>
      <w:ind w:left="1440"/>
    </w:pPr>
  </w:style>
  <w:style w:type="paragraph" w:styleId="TOC8">
    <w:name w:val="toc 8"/>
    <w:basedOn w:val="Normal"/>
    <w:next w:val="Normal"/>
    <w:autoRedefine/>
    <w:uiPriority w:val="99"/>
    <w:semiHidden/>
    <w:rsid w:val="0083258E"/>
    <w:pPr>
      <w:ind w:left="1680"/>
    </w:pPr>
  </w:style>
  <w:style w:type="paragraph" w:styleId="TOC9">
    <w:name w:val="toc 9"/>
    <w:basedOn w:val="Normal"/>
    <w:next w:val="Normal"/>
    <w:autoRedefine/>
    <w:uiPriority w:val="99"/>
    <w:semiHidden/>
    <w:rsid w:val="0083258E"/>
    <w:pPr>
      <w:ind w:left="1920"/>
    </w:pPr>
  </w:style>
  <w:style w:type="paragraph" w:customStyle="1" w:styleId="DocBody">
    <w:name w:val="DocBody"/>
    <w:basedOn w:val="PlainText"/>
    <w:link w:val="DocBodyChar"/>
    <w:uiPriority w:val="99"/>
    <w:rsid w:val="0083258E"/>
    <w:pPr>
      <w:spacing w:before="240" w:after="60"/>
      <w:ind w:left="720"/>
      <w:jc w:val="both"/>
    </w:pPr>
    <w:rPr>
      <w:rFonts w:ascii="Arial" w:eastAsia="MS Mincho" w:hAnsi="Arial" w:cs="Arial"/>
      <w:sz w:val="22"/>
    </w:rPr>
  </w:style>
  <w:style w:type="paragraph" w:customStyle="1" w:styleId="DocBodyIndent">
    <w:name w:val="DocBodyIndent"/>
    <w:basedOn w:val="DocBody"/>
    <w:uiPriority w:val="99"/>
    <w:rsid w:val="0083258E"/>
    <w:pPr>
      <w:ind w:left="1440"/>
    </w:pPr>
  </w:style>
  <w:style w:type="paragraph" w:customStyle="1" w:styleId="DocBodyUnderline">
    <w:name w:val="DocBodyUnderline"/>
    <w:basedOn w:val="DocBody"/>
    <w:next w:val="DocBodyIndent"/>
    <w:link w:val="DocBodyUnderlineChar"/>
    <w:uiPriority w:val="99"/>
    <w:rsid w:val="0083258E"/>
    <w:pPr>
      <w:ind w:left="0"/>
    </w:pPr>
    <w:rPr>
      <w:u w:val="single"/>
    </w:rPr>
  </w:style>
  <w:style w:type="paragraph" w:customStyle="1" w:styleId="DocBodyLeft">
    <w:name w:val="DocBodyLeft"/>
    <w:basedOn w:val="DocBody"/>
    <w:link w:val="DocBodyLeftChar"/>
    <w:uiPriority w:val="99"/>
    <w:rsid w:val="00D62F70"/>
  </w:style>
  <w:style w:type="paragraph" w:customStyle="1" w:styleId="DocBodyParaIndent">
    <w:name w:val="DocBodyParaIndent"/>
    <w:basedOn w:val="PlainText"/>
    <w:uiPriority w:val="99"/>
    <w:rsid w:val="0083258E"/>
    <w:pPr>
      <w:spacing w:before="240" w:after="60"/>
      <w:ind w:left="2160"/>
      <w:jc w:val="both"/>
    </w:pPr>
    <w:rPr>
      <w:rFonts w:ascii="Arial" w:eastAsia="MS Mincho" w:hAnsi="Arial" w:cs="Arial"/>
      <w:sz w:val="22"/>
    </w:rPr>
  </w:style>
  <w:style w:type="paragraph" w:customStyle="1" w:styleId="BodyBullets">
    <w:name w:val="BodyBullets"/>
    <w:basedOn w:val="Normal"/>
    <w:uiPriority w:val="99"/>
    <w:rsid w:val="0083258E"/>
    <w:pPr>
      <w:numPr>
        <w:numId w:val="2"/>
      </w:numPr>
      <w:tabs>
        <w:tab w:val="clear" w:pos="1860"/>
        <w:tab w:val="num" w:pos="1080"/>
        <w:tab w:val="left" w:pos="2700"/>
      </w:tabs>
      <w:spacing w:before="120" w:after="60"/>
      <w:ind w:left="1080"/>
    </w:pPr>
    <w:rPr>
      <w:rFonts w:ascii="Arial" w:hAnsi="Arial" w:cs="Arial"/>
      <w:sz w:val="22"/>
    </w:rPr>
  </w:style>
  <w:style w:type="paragraph" w:customStyle="1" w:styleId="DodBodyNumber">
    <w:name w:val="DodBodyNumber"/>
    <w:basedOn w:val="DocBodyIndent"/>
    <w:uiPriority w:val="99"/>
    <w:rsid w:val="0083258E"/>
  </w:style>
  <w:style w:type="paragraph" w:customStyle="1" w:styleId="DocBodyNumber">
    <w:name w:val="DocBodyNumber"/>
    <w:basedOn w:val="DocBodyIndent"/>
    <w:uiPriority w:val="99"/>
    <w:rsid w:val="0083258E"/>
    <w:pPr>
      <w:ind w:left="2160"/>
    </w:pPr>
  </w:style>
  <w:style w:type="paragraph" w:customStyle="1" w:styleId="DocBodyNum2">
    <w:name w:val="DocBodyNum2"/>
    <w:basedOn w:val="DocBodyNumber"/>
    <w:uiPriority w:val="99"/>
    <w:rsid w:val="0083258E"/>
  </w:style>
  <w:style w:type="paragraph" w:customStyle="1" w:styleId="DocBody2Number">
    <w:name w:val="DocBody2Number"/>
    <w:basedOn w:val="DocBodyNumber"/>
    <w:uiPriority w:val="99"/>
    <w:rsid w:val="0083258E"/>
  </w:style>
  <w:style w:type="character" w:styleId="FollowedHyperlink">
    <w:name w:val="FollowedHyperlink"/>
    <w:basedOn w:val="DefaultParagraphFont"/>
    <w:uiPriority w:val="99"/>
    <w:rsid w:val="0083258E"/>
    <w:rPr>
      <w:rFonts w:cs="Times New Roman"/>
      <w:color w:val="800080"/>
      <w:u w:val="single"/>
    </w:rPr>
  </w:style>
  <w:style w:type="paragraph" w:customStyle="1" w:styleId="DocBody2Underline">
    <w:name w:val="DocBody2Underline"/>
    <w:basedOn w:val="DocBodyUnderline"/>
    <w:uiPriority w:val="99"/>
    <w:rsid w:val="0083258E"/>
    <w:pPr>
      <w:keepNext/>
      <w:numPr>
        <w:numId w:val="3"/>
      </w:numPr>
    </w:pPr>
  </w:style>
  <w:style w:type="paragraph" w:customStyle="1" w:styleId="DocBodyDateList">
    <w:name w:val="DocBodyDateList"/>
    <w:basedOn w:val="PlainText"/>
    <w:uiPriority w:val="99"/>
    <w:rsid w:val="0083258E"/>
    <w:pPr>
      <w:tabs>
        <w:tab w:val="left" w:pos="3420"/>
        <w:tab w:val="left" w:pos="3780"/>
      </w:tabs>
      <w:ind w:left="3787" w:hanging="2347"/>
    </w:pPr>
    <w:rPr>
      <w:rFonts w:ascii="Arial" w:eastAsia="MS Mincho" w:hAnsi="Arial" w:cs="Arial"/>
      <w:sz w:val="22"/>
    </w:rPr>
  </w:style>
  <w:style w:type="paragraph" w:customStyle="1" w:styleId="DocBody2Bullet">
    <w:name w:val="DocBody2Bullet"/>
    <w:basedOn w:val="PlainText"/>
    <w:uiPriority w:val="99"/>
    <w:rsid w:val="0083258E"/>
    <w:pPr>
      <w:numPr>
        <w:numId w:val="1"/>
      </w:numPr>
      <w:tabs>
        <w:tab w:val="clear" w:pos="2880"/>
        <w:tab w:val="num" w:pos="3240"/>
      </w:tabs>
      <w:ind w:left="3240"/>
    </w:pPr>
    <w:rPr>
      <w:rFonts w:ascii="Arial" w:eastAsia="MS Mincho" w:hAnsi="Arial" w:cs="Arial"/>
      <w:sz w:val="22"/>
    </w:rPr>
  </w:style>
  <w:style w:type="paragraph" w:customStyle="1" w:styleId="DocBody2Alpha">
    <w:name w:val="DocBody2Alpha"/>
    <w:basedOn w:val="DocBody"/>
    <w:uiPriority w:val="99"/>
    <w:rsid w:val="0083258E"/>
    <w:pPr>
      <w:numPr>
        <w:numId w:val="4"/>
      </w:numPr>
      <w:tabs>
        <w:tab w:val="clear" w:pos="2160"/>
        <w:tab w:val="num" w:pos="2880"/>
      </w:tabs>
      <w:ind w:left="2880"/>
    </w:pPr>
  </w:style>
  <w:style w:type="paragraph" w:customStyle="1" w:styleId="DocBody3Alpha">
    <w:name w:val="DocBody3Alpha"/>
    <w:basedOn w:val="DocBody"/>
    <w:uiPriority w:val="99"/>
    <w:rsid w:val="0083258E"/>
    <w:pPr>
      <w:keepNext/>
      <w:numPr>
        <w:ilvl w:val="1"/>
        <w:numId w:val="1"/>
      </w:numPr>
      <w:tabs>
        <w:tab w:val="clear" w:pos="1800"/>
        <w:tab w:val="num" w:pos="2880"/>
      </w:tabs>
      <w:ind w:left="2880"/>
    </w:pPr>
  </w:style>
  <w:style w:type="paragraph" w:customStyle="1" w:styleId="DocBodyAlpha">
    <w:name w:val="DocBodyAlpha"/>
    <w:basedOn w:val="DocBody"/>
    <w:uiPriority w:val="99"/>
    <w:rsid w:val="0083258E"/>
    <w:pPr>
      <w:ind w:left="2160" w:hanging="720"/>
    </w:pPr>
  </w:style>
  <w:style w:type="paragraph" w:customStyle="1" w:styleId="Doc">
    <w:name w:val="Doc"/>
    <w:basedOn w:val="DocBodyUnderline"/>
    <w:link w:val="DocChar"/>
    <w:uiPriority w:val="99"/>
    <w:rsid w:val="0083258E"/>
    <w:pPr>
      <w:tabs>
        <w:tab w:val="num" w:pos="1440"/>
      </w:tabs>
      <w:ind w:left="1440" w:hanging="720"/>
    </w:pPr>
  </w:style>
  <w:style w:type="paragraph" w:customStyle="1" w:styleId="DocBodyNumList">
    <w:name w:val="DocBodyNumList"/>
    <w:basedOn w:val="Doc"/>
    <w:link w:val="DocBodyNumListChar"/>
    <w:uiPriority w:val="99"/>
    <w:rsid w:val="0083258E"/>
  </w:style>
  <w:style w:type="paragraph" w:customStyle="1" w:styleId="DocBodySubUnderline">
    <w:name w:val="DocBodySubUnderline"/>
    <w:basedOn w:val="DocBodyUnderline"/>
    <w:uiPriority w:val="99"/>
    <w:rsid w:val="0083258E"/>
  </w:style>
  <w:style w:type="paragraph" w:customStyle="1" w:styleId="DocAppendix">
    <w:name w:val="DocAppendix"/>
    <w:basedOn w:val="Normal"/>
    <w:uiPriority w:val="99"/>
    <w:rsid w:val="0083258E"/>
    <w:pPr>
      <w:jc w:val="center"/>
    </w:pPr>
    <w:rPr>
      <w:rFonts w:ascii="Arial" w:hAnsi="Arial" w:cs="Arial"/>
      <w:b/>
      <w:bCs/>
      <w:sz w:val="28"/>
    </w:rPr>
  </w:style>
  <w:style w:type="paragraph" w:styleId="BodyTextIndent">
    <w:name w:val="Body Text Indent"/>
    <w:basedOn w:val="Normal"/>
    <w:link w:val="BodyTextIndentChar"/>
    <w:uiPriority w:val="99"/>
    <w:rsid w:val="0083258E"/>
    <w:pPr>
      <w:ind w:left="720"/>
      <w:jc w:val="both"/>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locked/>
    <w:rPr>
      <w:rFonts w:ascii="Book Antiqua" w:hAnsi="Book Antiqua" w:cs="Times New Roman"/>
      <w:sz w:val="24"/>
      <w:lang w:val="en-US" w:eastAsia="en-US"/>
    </w:rPr>
  </w:style>
  <w:style w:type="paragraph" w:customStyle="1" w:styleId="DocAppHead">
    <w:name w:val="DocAppHead"/>
    <w:basedOn w:val="Normal"/>
    <w:uiPriority w:val="99"/>
    <w:rsid w:val="0083258E"/>
    <w:pPr>
      <w:tabs>
        <w:tab w:val="left" w:pos="720"/>
      </w:tabs>
      <w:spacing w:before="480" w:after="60"/>
    </w:pPr>
    <w:rPr>
      <w:rFonts w:ascii="Arial" w:eastAsia="MS Mincho" w:hAnsi="Arial" w:cs="Arial"/>
      <w:b/>
      <w:bCs/>
      <w:sz w:val="32"/>
    </w:rPr>
  </w:style>
  <w:style w:type="paragraph" w:customStyle="1" w:styleId="DOCAppSubHead">
    <w:name w:val="DOCAppSubHead"/>
    <w:basedOn w:val="Heading2"/>
    <w:uiPriority w:val="99"/>
    <w:rsid w:val="0083258E"/>
    <w:pPr>
      <w:ind w:left="1440" w:hanging="720"/>
    </w:pPr>
    <w:rPr>
      <w:rFonts w:eastAsia="MS Mincho"/>
    </w:rPr>
  </w:style>
  <w:style w:type="paragraph" w:customStyle="1" w:styleId="DocAppBullet">
    <w:name w:val="DocAppBullet"/>
    <w:basedOn w:val="PlainText"/>
    <w:uiPriority w:val="99"/>
    <w:rsid w:val="0083258E"/>
    <w:pPr>
      <w:numPr>
        <w:numId w:val="5"/>
      </w:numPr>
      <w:tabs>
        <w:tab w:val="clear" w:pos="2880"/>
        <w:tab w:val="num" w:pos="2520"/>
      </w:tabs>
      <w:spacing w:before="120"/>
      <w:ind w:hanging="720"/>
      <w:jc w:val="both"/>
    </w:pPr>
    <w:rPr>
      <w:rFonts w:ascii="Arial" w:eastAsia="MS Mincho" w:hAnsi="Arial" w:cs="Arial"/>
      <w:sz w:val="22"/>
    </w:rPr>
  </w:style>
  <w:style w:type="paragraph" w:customStyle="1" w:styleId="DocAppBulList">
    <w:name w:val="DocAppBulList"/>
    <w:basedOn w:val="DocAppBullet"/>
    <w:uiPriority w:val="99"/>
    <w:rsid w:val="0083258E"/>
    <w:pPr>
      <w:tabs>
        <w:tab w:val="left" w:pos="4680"/>
        <w:tab w:val="left" w:pos="5040"/>
      </w:tabs>
      <w:spacing w:before="0"/>
    </w:pPr>
  </w:style>
  <w:style w:type="paragraph" w:customStyle="1" w:styleId="DocAppRefList">
    <w:name w:val="DocAppRefList"/>
    <w:basedOn w:val="PlainText"/>
    <w:uiPriority w:val="99"/>
    <w:rsid w:val="0083258E"/>
    <w:pPr>
      <w:spacing w:before="240" w:after="120"/>
    </w:pPr>
    <w:rPr>
      <w:rFonts w:ascii="Arial" w:eastAsia="MS Mincho" w:hAnsi="Arial" w:cs="Arial"/>
      <w:sz w:val="22"/>
    </w:rPr>
  </w:style>
  <w:style w:type="paragraph" w:customStyle="1" w:styleId="JBookQuote">
    <w:name w:val="JBookQuote"/>
    <w:basedOn w:val="Normal"/>
    <w:uiPriority w:val="99"/>
    <w:rsid w:val="0083258E"/>
    <w:pPr>
      <w:spacing w:after="180"/>
      <w:ind w:left="720" w:right="720" w:firstLine="360"/>
      <w:jc w:val="both"/>
    </w:pPr>
    <w:rPr>
      <w:rFonts w:ascii="Century Schoolbook" w:hAnsi="Century Schoolbook"/>
    </w:rPr>
  </w:style>
  <w:style w:type="paragraph" w:customStyle="1" w:styleId="DissHead1Lvl">
    <w:name w:val="DissHead1Lvl"/>
    <w:uiPriority w:val="99"/>
    <w:rsid w:val="0083258E"/>
    <w:pPr>
      <w:keepNext/>
      <w:tabs>
        <w:tab w:val="num" w:pos="720"/>
      </w:tabs>
      <w:spacing w:before="480" w:after="180"/>
      <w:ind w:left="720" w:hanging="720"/>
    </w:pPr>
    <w:rPr>
      <w:b/>
      <w:bCs/>
      <w:sz w:val="36"/>
      <w:szCs w:val="36"/>
    </w:rPr>
  </w:style>
  <w:style w:type="paragraph" w:customStyle="1" w:styleId="DissHead2Lvl">
    <w:name w:val="DissHead2Lvl"/>
    <w:basedOn w:val="DissHead1Lvl"/>
    <w:uiPriority w:val="99"/>
    <w:rsid w:val="0083258E"/>
    <w:pPr>
      <w:numPr>
        <w:ilvl w:val="1"/>
        <w:numId w:val="6"/>
      </w:numPr>
      <w:tabs>
        <w:tab w:val="clear" w:pos="6300"/>
        <w:tab w:val="num" w:pos="1080"/>
      </w:tabs>
      <w:spacing w:before="240"/>
      <w:ind w:left="1080" w:hanging="1062"/>
    </w:pPr>
    <w:rPr>
      <w:sz w:val="32"/>
      <w:szCs w:val="32"/>
    </w:rPr>
  </w:style>
  <w:style w:type="paragraph" w:customStyle="1" w:styleId="Diss2Head3Lvl">
    <w:name w:val="Diss2Head3Lvl"/>
    <w:basedOn w:val="DissHead2Lvl"/>
    <w:uiPriority w:val="99"/>
    <w:rsid w:val="0083258E"/>
    <w:pPr>
      <w:numPr>
        <w:ilvl w:val="2"/>
      </w:numPr>
      <w:tabs>
        <w:tab w:val="clear" w:pos="1800"/>
        <w:tab w:val="num" w:pos="1440"/>
        <w:tab w:val="num" w:pos="2160"/>
      </w:tabs>
      <w:ind w:left="1440" w:hanging="1440"/>
    </w:pPr>
  </w:style>
  <w:style w:type="paragraph" w:customStyle="1" w:styleId="DissHead3Lvl">
    <w:name w:val="DissHead3Lvl"/>
    <w:basedOn w:val="DissHead2Lvl"/>
    <w:uiPriority w:val="99"/>
    <w:rsid w:val="0083258E"/>
    <w:pPr>
      <w:numPr>
        <w:ilvl w:val="3"/>
      </w:numPr>
      <w:tabs>
        <w:tab w:val="clear" w:pos="2160"/>
        <w:tab w:val="left" w:pos="1890"/>
        <w:tab w:val="num" w:pos="2880"/>
      </w:tabs>
      <w:ind w:left="2880" w:hanging="360"/>
    </w:pPr>
  </w:style>
  <w:style w:type="paragraph" w:customStyle="1" w:styleId="DissTableTitle">
    <w:name w:val="DissTableTitle"/>
    <w:basedOn w:val="Normal"/>
    <w:uiPriority w:val="99"/>
    <w:rsid w:val="0083258E"/>
    <w:pPr>
      <w:ind w:left="1440" w:hanging="1530"/>
    </w:pPr>
    <w:rPr>
      <w:rFonts w:ascii="Times New Roman" w:hAnsi="Times New Roman"/>
      <w:b/>
    </w:rPr>
  </w:style>
  <w:style w:type="paragraph" w:customStyle="1" w:styleId="abody1Bullets">
    <w:name w:val="abody1Bullets"/>
    <w:basedOn w:val="abody1"/>
    <w:uiPriority w:val="99"/>
    <w:rsid w:val="0083258E"/>
    <w:pPr>
      <w:tabs>
        <w:tab w:val="left" w:pos="360"/>
        <w:tab w:val="left" w:pos="1620"/>
      </w:tabs>
      <w:ind w:left="1620" w:hanging="1620"/>
    </w:pPr>
  </w:style>
  <w:style w:type="paragraph" w:customStyle="1" w:styleId="abody1">
    <w:name w:val="abody1"/>
    <w:basedOn w:val="Normal"/>
    <w:uiPriority w:val="99"/>
    <w:rsid w:val="0083258E"/>
    <w:pPr>
      <w:jc w:val="both"/>
    </w:pPr>
    <w:rPr>
      <w:rFonts w:ascii="Times New Roman" w:hAnsi="Times New Roman"/>
      <w:color w:val="000000"/>
      <w:lang w:val="en-CA"/>
    </w:rPr>
  </w:style>
  <w:style w:type="paragraph" w:customStyle="1" w:styleId="abodyBullets">
    <w:name w:val="abodyBullets"/>
    <w:basedOn w:val="Normal"/>
    <w:uiPriority w:val="99"/>
    <w:rsid w:val="0083258E"/>
    <w:pPr>
      <w:tabs>
        <w:tab w:val="num" w:pos="1140"/>
      </w:tabs>
      <w:ind w:left="1140" w:hanging="360"/>
    </w:pPr>
    <w:rPr>
      <w:rFonts w:ascii="Times New Roman" w:hAnsi="Times New Roman"/>
      <w:color w:val="000000"/>
      <w:lang w:val="en-CA"/>
    </w:rPr>
  </w:style>
  <w:style w:type="paragraph" w:customStyle="1" w:styleId="Diss2Head2Lvl">
    <w:name w:val="Diss2Head2Lvl"/>
    <w:basedOn w:val="DissHead2Lvl"/>
    <w:uiPriority w:val="99"/>
    <w:rsid w:val="0083258E"/>
    <w:pPr>
      <w:numPr>
        <w:ilvl w:val="0"/>
        <w:numId w:val="0"/>
      </w:numPr>
      <w:tabs>
        <w:tab w:val="num" w:pos="1080"/>
      </w:tabs>
      <w:ind w:left="1080" w:hanging="1062"/>
    </w:pPr>
  </w:style>
  <w:style w:type="paragraph" w:customStyle="1" w:styleId="Diss2Head4Lvl">
    <w:name w:val="Diss2Head4Lvl"/>
    <w:basedOn w:val="DissHead3Lvl"/>
    <w:uiPriority w:val="99"/>
    <w:rsid w:val="0083258E"/>
    <w:pPr>
      <w:numPr>
        <w:ilvl w:val="0"/>
        <w:numId w:val="0"/>
      </w:numPr>
      <w:tabs>
        <w:tab w:val="clear" w:pos="1890"/>
        <w:tab w:val="num" w:pos="1800"/>
      </w:tabs>
      <w:ind w:left="1800" w:hanging="1818"/>
    </w:pPr>
  </w:style>
  <w:style w:type="paragraph" w:customStyle="1" w:styleId="DissHead4Lvl">
    <w:name w:val="DissHead4Lvl"/>
    <w:basedOn w:val="DissHead3Lvl"/>
    <w:uiPriority w:val="99"/>
    <w:rsid w:val="0083258E"/>
    <w:pPr>
      <w:numPr>
        <w:ilvl w:val="0"/>
        <w:numId w:val="0"/>
      </w:numPr>
      <w:tabs>
        <w:tab w:val="num" w:pos="2520"/>
        <w:tab w:val="num" w:pos="2880"/>
      </w:tabs>
      <w:ind w:left="2520" w:hanging="1440"/>
    </w:pPr>
  </w:style>
  <w:style w:type="paragraph" w:customStyle="1" w:styleId="DocBodyNumb">
    <w:name w:val="DocBodyNumb"/>
    <w:basedOn w:val="DocBodyUnderline"/>
    <w:uiPriority w:val="99"/>
    <w:rsid w:val="0083258E"/>
    <w:rPr>
      <w:u w:val="none"/>
    </w:rPr>
  </w:style>
  <w:style w:type="paragraph" w:customStyle="1" w:styleId="Diss4Head3Lvl">
    <w:name w:val="Diss4Head3Lvl"/>
    <w:basedOn w:val="Normal"/>
    <w:uiPriority w:val="99"/>
    <w:rsid w:val="0083258E"/>
    <w:pPr>
      <w:tabs>
        <w:tab w:val="num" w:pos="1800"/>
      </w:tabs>
      <w:ind w:left="1800" w:hanging="1800"/>
    </w:pPr>
  </w:style>
  <w:style w:type="character" w:customStyle="1" w:styleId="abodyComments">
    <w:name w:val="abodyComments"/>
    <w:uiPriority w:val="99"/>
    <w:rsid w:val="0083258E"/>
    <w:rPr>
      <w:rFonts w:ascii="Arial Narrow" w:hAnsi="Arial Narrow"/>
      <w:b/>
      <w:color w:val="990033"/>
      <w:u w:val="thick"/>
    </w:rPr>
  </w:style>
  <w:style w:type="character" w:customStyle="1" w:styleId="abodyFactoid">
    <w:name w:val="abodyFactoid"/>
    <w:uiPriority w:val="99"/>
    <w:rsid w:val="0083258E"/>
    <w:rPr>
      <w:rFonts w:ascii="Courier New" w:hAnsi="Courier New"/>
      <w:b/>
      <w:color w:val="auto"/>
      <w:shd w:val="clear" w:color="auto" w:fill="FFFF99"/>
    </w:rPr>
  </w:style>
  <w:style w:type="paragraph" w:customStyle="1" w:styleId="abodyhanging">
    <w:name w:val="abodyhanging"/>
    <w:basedOn w:val="Normal"/>
    <w:uiPriority w:val="99"/>
    <w:rsid w:val="0083258E"/>
    <w:pPr>
      <w:ind w:left="720" w:hanging="720"/>
      <w:jc w:val="both"/>
    </w:pPr>
    <w:rPr>
      <w:rFonts w:ascii="Times New Roman" w:hAnsi="Times New Roman"/>
      <w:color w:val="000000"/>
      <w:lang w:val="en-CA"/>
    </w:rPr>
  </w:style>
  <w:style w:type="character" w:customStyle="1" w:styleId="abodyLegislation">
    <w:name w:val="abodyLegislation"/>
    <w:uiPriority w:val="99"/>
    <w:rsid w:val="0083258E"/>
    <w:rPr>
      <w:b/>
      <w:i/>
      <w:color w:val="FF0000"/>
    </w:rPr>
  </w:style>
  <w:style w:type="character" w:customStyle="1" w:styleId="abodyNewParks">
    <w:name w:val="abodyNewParks"/>
    <w:uiPriority w:val="99"/>
    <w:rsid w:val="0083258E"/>
    <w:rPr>
      <w:b/>
      <w:smallCaps/>
      <w:color w:val="008000"/>
      <w:sz w:val="28"/>
      <w:effect w:val="none"/>
      <w:vertAlign w:val="baseline"/>
    </w:rPr>
  </w:style>
  <w:style w:type="paragraph" w:customStyle="1" w:styleId="abodyNote">
    <w:name w:val="abodyNote"/>
    <w:basedOn w:val="Normal"/>
    <w:uiPriority w:val="99"/>
    <w:rsid w:val="0083258E"/>
    <w:pPr>
      <w:jc w:val="both"/>
    </w:pPr>
    <w:rPr>
      <w:rFonts w:ascii="Times New Roman" w:hAnsi="Times New Roman"/>
      <w:color w:val="000000"/>
      <w:sz w:val="28"/>
      <w:lang w:val="en-CA"/>
    </w:rPr>
  </w:style>
  <w:style w:type="character" w:customStyle="1" w:styleId="abodyParkDevelopment">
    <w:name w:val="abodyParkDevelopment"/>
    <w:uiPriority w:val="99"/>
    <w:rsid w:val="0083258E"/>
    <w:rPr>
      <w:rFonts w:ascii="Arial" w:hAnsi="Arial"/>
      <w:color w:val="0000FF"/>
      <w:sz w:val="24"/>
      <w:vertAlign w:val="baseline"/>
    </w:rPr>
  </w:style>
  <w:style w:type="character" w:customStyle="1" w:styleId="abodyPolicyChanges">
    <w:name w:val="abodyPolicyChanges"/>
    <w:uiPriority w:val="99"/>
    <w:rsid w:val="0083258E"/>
    <w:rPr>
      <w:rFonts w:ascii="Technical" w:hAnsi="Technical"/>
      <w:b/>
      <w:color w:val="990099"/>
      <w:sz w:val="28"/>
    </w:rPr>
  </w:style>
  <w:style w:type="paragraph" w:customStyle="1" w:styleId="abodyTheme">
    <w:name w:val="abodyTheme"/>
    <w:basedOn w:val="Normal"/>
    <w:uiPriority w:val="99"/>
    <w:rsid w:val="0083258E"/>
    <w:pPr>
      <w:pBdr>
        <w:top w:val="single" w:sz="12" w:space="1" w:color="auto"/>
        <w:left w:val="single" w:sz="12" w:space="4" w:color="auto"/>
        <w:bottom w:val="single" w:sz="12" w:space="1" w:color="auto"/>
        <w:right w:val="single" w:sz="12" w:space="4" w:color="auto"/>
      </w:pBdr>
      <w:ind w:left="720" w:right="720"/>
      <w:jc w:val="both"/>
    </w:pPr>
    <w:rPr>
      <w:rFonts w:ascii="Times New Roman" w:hAnsi="Times New Roman"/>
      <w:b/>
      <w:bCs/>
      <w:color w:val="000000"/>
      <w:lang w:val="en-CA"/>
    </w:rPr>
  </w:style>
  <w:style w:type="paragraph" w:customStyle="1" w:styleId="abody1Hanging">
    <w:name w:val="abody1Hanging"/>
    <w:basedOn w:val="abody1"/>
    <w:uiPriority w:val="99"/>
    <w:rsid w:val="0083258E"/>
  </w:style>
  <w:style w:type="paragraph" w:customStyle="1" w:styleId="JBookBody">
    <w:name w:val="JBookBody"/>
    <w:basedOn w:val="Normal"/>
    <w:uiPriority w:val="99"/>
    <w:rsid w:val="0083258E"/>
    <w:pPr>
      <w:spacing w:after="180"/>
      <w:ind w:firstLine="360"/>
      <w:jc w:val="both"/>
    </w:pPr>
    <w:rPr>
      <w:rFonts w:ascii="Century Schoolbook" w:hAnsi="Century Schoolbook"/>
    </w:rPr>
  </w:style>
  <w:style w:type="paragraph" w:customStyle="1" w:styleId="Diss2Head1Lvl">
    <w:name w:val="Diss2Head1Lvl"/>
    <w:basedOn w:val="DissHead1Lvl"/>
    <w:uiPriority w:val="99"/>
    <w:rsid w:val="0083258E"/>
  </w:style>
  <w:style w:type="paragraph" w:customStyle="1" w:styleId="DissBody">
    <w:name w:val="DissBody"/>
    <w:basedOn w:val="Normal"/>
    <w:uiPriority w:val="99"/>
    <w:rsid w:val="0083258E"/>
    <w:pPr>
      <w:spacing w:line="360" w:lineRule="auto"/>
      <w:jc w:val="both"/>
    </w:pPr>
    <w:rPr>
      <w:rFonts w:ascii="Times New Roman" w:hAnsi="Times New Roman"/>
      <w:bCs/>
    </w:rPr>
  </w:style>
  <w:style w:type="paragraph" w:customStyle="1" w:styleId="DissBodyEquation">
    <w:name w:val="DissBodyEquation"/>
    <w:basedOn w:val="DissBody"/>
    <w:uiPriority w:val="99"/>
    <w:rsid w:val="0083258E"/>
    <w:pPr>
      <w:tabs>
        <w:tab w:val="center" w:pos="4320"/>
        <w:tab w:val="right" w:pos="8280"/>
      </w:tabs>
      <w:spacing w:before="120" w:after="120"/>
      <w:jc w:val="left"/>
    </w:pPr>
  </w:style>
  <w:style w:type="paragraph" w:customStyle="1" w:styleId="DissBodyFigs">
    <w:name w:val="DissBodyFigs"/>
    <w:basedOn w:val="DissBody"/>
    <w:uiPriority w:val="99"/>
    <w:rsid w:val="0083258E"/>
    <w:pPr>
      <w:spacing w:before="240" w:after="360" w:line="240" w:lineRule="auto"/>
      <w:ind w:left="720" w:right="720"/>
    </w:pPr>
    <w:rPr>
      <w:sz w:val="22"/>
      <w:szCs w:val="22"/>
    </w:rPr>
  </w:style>
  <w:style w:type="paragraph" w:customStyle="1" w:styleId="DissChapNumber">
    <w:name w:val="DissChapNumber"/>
    <w:basedOn w:val="Normal"/>
    <w:uiPriority w:val="99"/>
    <w:rsid w:val="0083258E"/>
    <w:pPr>
      <w:jc w:val="center"/>
    </w:pPr>
    <w:rPr>
      <w:rFonts w:ascii="Times New Roman" w:hAnsi="Times New Roman"/>
      <w:b/>
      <w:sz w:val="56"/>
      <w:szCs w:val="56"/>
    </w:rPr>
  </w:style>
  <w:style w:type="paragraph" w:customStyle="1" w:styleId="DissChapTitle">
    <w:name w:val="DissChapTitle"/>
    <w:basedOn w:val="Normal"/>
    <w:uiPriority w:val="99"/>
    <w:rsid w:val="0083258E"/>
    <w:pPr>
      <w:jc w:val="center"/>
    </w:pPr>
    <w:rPr>
      <w:rFonts w:ascii="Times New Roman" w:hAnsi="Times New Roman"/>
      <w:b/>
      <w:sz w:val="40"/>
      <w:szCs w:val="40"/>
    </w:rPr>
  </w:style>
  <w:style w:type="paragraph" w:customStyle="1" w:styleId="DissFigLabel">
    <w:name w:val="DissFigLabel"/>
    <w:basedOn w:val="DissBody"/>
    <w:uiPriority w:val="99"/>
    <w:rsid w:val="0083258E"/>
    <w:pPr>
      <w:spacing w:after="120" w:line="240" w:lineRule="auto"/>
      <w:jc w:val="center"/>
    </w:pPr>
    <w:rPr>
      <w:b/>
      <w:bCs w:val="0"/>
      <w:sz w:val="28"/>
    </w:rPr>
  </w:style>
  <w:style w:type="paragraph" w:customStyle="1" w:styleId="DissHeadNoNum">
    <w:name w:val="DissHeadNoNum"/>
    <w:basedOn w:val="DissChapTitle"/>
    <w:uiPriority w:val="99"/>
    <w:rsid w:val="0083258E"/>
    <w:pPr>
      <w:spacing w:line="360" w:lineRule="auto"/>
      <w:jc w:val="left"/>
    </w:pPr>
    <w:rPr>
      <w:sz w:val="36"/>
    </w:rPr>
  </w:style>
  <w:style w:type="paragraph" w:customStyle="1" w:styleId="DissTableBody">
    <w:name w:val="DissTableBody"/>
    <w:basedOn w:val="DissBody"/>
    <w:uiPriority w:val="99"/>
    <w:rsid w:val="0083258E"/>
    <w:pPr>
      <w:spacing w:before="60" w:after="60" w:line="240" w:lineRule="auto"/>
    </w:pPr>
    <w:rPr>
      <w:sz w:val="22"/>
      <w:szCs w:val="22"/>
    </w:rPr>
  </w:style>
  <w:style w:type="paragraph" w:customStyle="1" w:styleId="DissRAlignTableBody">
    <w:name w:val="DissRAlignTableBody"/>
    <w:basedOn w:val="DissTableBody"/>
    <w:uiPriority w:val="99"/>
    <w:rsid w:val="0083258E"/>
    <w:pPr>
      <w:jc w:val="right"/>
    </w:pPr>
  </w:style>
  <w:style w:type="paragraph" w:customStyle="1" w:styleId="DissRefList">
    <w:name w:val="DissRefList"/>
    <w:basedOn w:val="DissBody"/>
    <w:uiPriority w:val="99"/>
    <w:rsid w:val="0083258E"/>
    <w:pPr>
      <w:spacing w:before="240" w:line="240" w:lineRule="auto"/>
      <w:ind w:left="360" w:hanging="360"/>
    </w:pPr>
  </w:style>
  <w:style w:type="paragraph" w:customStyle="1" w:styleId="DissTableHeading">
    <w:name w:val="DissTableHeading"/>
    <w:basedOn w:val="DissTableBody"/>
    <w:uiPriority w:val="99"/>
    <w:rsid w:val="0083258E"/>
    <w:pPr>
      <w:jc w:val="center"/>
    </w:pPr>
  </w:style>
  <w:style w:type="paragraph" w:customStyle="1" w:styleId="DissTableNotes">
    <w:name w:val="DissTableNotes"/>
    <w:basedOn w:val="DissBody"/>
    <w:uiPriority w:val="99"/>
    <w:rsid w:val="0083258E"/>
    <w:pPr>
      <w:tabs>
        <w:tab w:val="left" w:pos="360"/>
      </w:tabs>
      <w:spacing w:line="240" w:lineRule="auto"/>
      <w:ind w:left="360" w:hanging="360"/>
      <w:jc w:val="left"/>
    </w:pPr>
    <w:rPr>
      <w:sz w:val="22"/>
      <w:szCs w:val="20"/>
    </w:rPr>
  </w:style>
  <w:style w:type="paragraph" w:customStyle="1" w:styleId="DocBodyNumabb">
    <w:name w:val="DocBodyNumabb"/>
    <w:basedOn w:val="DocBodyNumb"/>
    <w:uiPriority w:val="99"/>
    <w:rsid w:val="0083258E"/>
    <w:pPr>
      <w:ind w:left="2160" w:hanging="720"/>
    </w:pPr>
  </w:style>
  <w:style w:type="paragraph" w:customStyle="1" w:styleId="DocBodNumabc">
    <w:name w:val="DocBodNumabc"/>
    <w:basedOn w:val="DocBodyNumabb"/>
    <w:uiPriority w:val="99"/>
    <w:rsid w:val="0083258E"/>
  </w:style>
  <w:style w:type="paragraph" w:customStyle="1" w:styleId="DocBodyNumba">
    <w:name w:val="DocBodyNumba"/>
    <w:basedOn w:val="DocBodyNumb"/>
    <w:uiPriority w:val="99"/>
    <w:rsid w:val="0083258E"/>
    <w:pPr>
      <w:numPr>
        <w:numId w:val="8"/>
      </w:numPr>
    </w:pPr>
  </w:style>
  <w:style w:type="paragraph" w:customStyle="1" w:styleId="DocBodyNewNumb">
    <w:name w:val="DocBodyNewNumb"/>
    <w:basedOn w:val="DocBodyNumb"/>
    <w:uiPriority w:val="99"/>
    <w:rsid w:val="0083258E"/>
    <w:pPr>
      <w:numPr>
        <w:numId w:val="9"/>
      </w:numPr>
    </w:pPr>
  </w:style>
  <w:style w:type="paragraph" w:customStyle="1" w:styleId="GTheading3">
    <w:name w:val="GTheading3"/>
    <w:basedOn w:val="Heading3"/>
    <w:uiPriority w:val="99"/>
    <w:rsid w:val="005D6D6B"/>
  </w:style>
  <w:style w:type="paragraph" w:customStyle="1" w:styleId="GTbodyIndent1">
    <w:name w:val="GTbodyIndent1"/>
    <w:basedOn w:val="DocBodyLeft"/>
    <w:rsid w:val="003D3029"/>
    <w:rPr>
      <w:szCs w:val="22"/>
    </w:rPr>
  </w:style>
  <w:style w:type="paragraph" w:customStyle="1" w:styleId="GTbulletIndentList">
    <w:name w:val="GTbulletIndentList"/>
    <w:basedOn w:val="DocBodyIndent"/>
    <w:uiPriority w:val="99"/>
    <w:rsid w:val="003D3029"/>
    <w:pPr>
      <w:numPr>
        <w:numId w:val="7"/>
      </w:numPr>
      <w:spacing w:before="120"/>
      <w:ind w:left="1858"/>
    </w:pPr>
  </w:style>
  <w:style w:type="paragraph" w:customStyle="1" w:styleId="GTheading2">
    <w:name w:val="GTheading2"/>
    <w:basedOn w:val="Heading2"/>
    <w:link w:val="GTheading2Char"/>
    <w:uiPriority w:val="99"/>
    <w:rsid w:val="003D3029"/>
  </w:style>
  <w:style w:type="paragraph" w:customStyle="1" w:styleId="GTbodyIndent2Hanging">
    <w:name w:val="GTbodyIndent2Hanging"/>
    <w:basedOn w:val="DocBodyLeft"/>
    <w:link w:val="GTbodyIndent2HangingChar"/>
    <w:uiPriority w:val="99"/>
    <w:rsid w:val="003D3029"/>
    <w:pPr>
      <w:ind w:left="1440" w:hanging="720"/>
    </w:pPr>
  </w:style>
  <w:style w:type="paragraph" w:customStyle="1" w:styleId="GTbody2IndentHangingUnderline">
    <w:name w:val="GTbody2IndentHangingUnderline"/>
    <w:basedOn w:val="GTbodyIndent2Hanging"/>
    <w:link w:val="GTbody2IndentHangingUnderlineChar"/>
    <w:uiPriority w:val="99"/>
    <w:rsid w:val="001F5B57"/>
    <w:rPr>
      <w:u w:val="single"/>
    </w:rPr>
  </w:style>
  <w:style w:type="paragraph" w:customStyle="1" w:styleId="GTbodyIndent3List">
    <w:name w:val="GTbodyIndent3List"/>
    <w:basedOn w:val="Normal"/>
    <w:uiPriority w:val="99"/>
    <w:rsid w:val="003D3029"/>
    <w:pPr>
      <w:keepNext/>
      <w:keepLines/>
      <w:spacing w:before="240" w:after="60"/>
      <w:ind w:left="2160" w:hanging="720"/>
      <w:jc w:val="both"/>
    </w:pPr>
    <w:rPr>
      <w:rFonts w:ascii="Arial" w:eastAsia="MS Mincho" w:hAnsi="Arial" w:cs="Arial"/>
      <w:sz w:val="22"/>
      <w:szCs w:val="20"/>
    </w:rPr>
  </w:style>
  <w:style w:type="character" w:customStyle="1" w:styleId="DocBodyChar">
    <w:name w:val="DocBody Char"/>
    <w:link w:val="DocBody"/>
    <w:uiPriority w:val="99"/>
    <w:locked/>
    <w:rsid w:val="003D3029"/>
    <w:rPr>
      <w:rFonts w:ascii="Arial" w:eastAsia="MS Mincho" w:hAnsi="Arial"/>
      <w:sz w:val="22"/>
      <w:lang w:val="en-US" w:eastAsia="en-US"/>
    </w:rPr>
  </w:style>
  <w:style w:type="character" w:customStyle="1" w:styleId="DocBodyLeftChar">
    <w:name w:val="DocBodyLeft Char"/>
    <w:link w:val="DocBodyLeft"/>
    <w:uiPriority w:val="99"/>
    <w:locked/>
    <w:rsid w:val="00D62F70"/>
    <w:rPr>
      <w:rFonts w:ascii="Arial" w:eastAsia="MS Mincho" w:hAnsi="Arial"/>
      <w:sz w:val="22"/>
      <w:lang w:val="en-US" w:eastAsia="en-US"/>
    </w:rPr>
  </w:style>
  <w:style w:type="character" w:customStyle="1" w:styleId="GTbodyIndent2HangingChar">
    <w:name w:val="GTbodyIndent2Hanging Char"/>
    <w:link w:val="GTbodyIndent2Hanging"/>
    <w:uiPriority w:val="99"/>
    <w:locked/>
    <w:rsid w:val="003D3029"/>
    <w:rPr>
      <w:rFonts w:ascii="Arial" w:eastAsia="MS Mincho" w:hAnsi="Arial"/>
      <w:sz w:val="22"/>
      <w:lang w:val="en-US" w:eastAsia="en-US"/>
    </w:rPr>
  </w:style>
  <w:style w:type="character" w:customStyle="1" w:styleId="GTbody2IndentHangingUnderlineChar">
    <w:name w:val="GTbody2IndentHangingUnderline Char"/>
    <w:link w:val="GTbody2IndentHangingUnderline"/>
    <w:uiPriority w:val="99"/>
    <w:locked/>
    <w:rsid w:val="001F5B57"/>
    <w:rPr>
      <w:rFonts w:ascii="Arial" w:eastAsia="MS Mincho" w:hAnsi="Arial"/>
      <w:sz w:val="22"/>
      <w:u w:val="single"/>
      <w:lang w:val="en-US" w:eastAsia="en-US"/>
    </w:rPr>
  </w:style>
  <w:style w:type="table" w:styleId="TableGrid">
    <w:name w:val="Table Grid"/>
    <w:basedOn w:val="TableNormal"/>
    <w:uiPriority w:val="99"/>
    <w:rsid w:val="00503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05AB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 w:type="paragraph" w:customStyle="1" w:styleId="GTheading211pt">
    <w:name w:val="GTheading2 + 11 pt"/>
    <w:aliases w:val="Not Bold,Justified,Left:  0.5&quot;,Hanging:  0.5&quot;,Before:..."/>
    <w:basedOn w:val="GTheading2"/>
    <w:link w:val="GTheading211ptChar"/>
    <w:uiPriority w:val="99"/>
    <w:rsid w:val="00C81C4D"/>
    <w:pPr>
      <w:keepNext w:val="0"/>
      <w:spacing w:before="120" w:after="240"/>
      <w:ind w:left="1440" w:hanging="720"/>
      <w:jc w:val="both"/>
    </w:pPr>
    <w:rPr>
      <w:sz w:val="22"/>
      <w:szCs w:val="22"/>
    </w:rPr>
  </w:style>
  <w:style w:type="character" w:customStyle="1" w:styleId="DocBodyUnderlineChar">
    <w:name w:val="DocBodyUnderline Char"/>
    <w:link w:val="DocBodyUnderline"/>
    <w:uiPriority w:val="99"/>
    <w:locked/>
    <w:rsid w:val="0049742D"/>
    <w:rPr>
      <w:rFonts w:ascii="Arial" w:eastAsia="MS Mincho" w:hAnsi="Arial"/>
      <w:sz w:val="22"/>
      <w:u w:val="single"/>
      <w:lang w:val="en-US" w:eastAsia="en-US"/>
    </w:rPr>
  </w:style>
  <w:style w:type="character" w:customStyle="1" w:styleId="DocChar">
    <w:name w:val="Doc Char"/>
    <w:link w:val="Doc"/>
    <w:uiPriority w:val="99"/>
    <w:locked/>
    <w:rsid w:val="0049742D"/>
    <w:rPr>
      <w:rFonts w:ascii="Arial" w:eastAsia="MS Mincho" w:hAnsi="Arial"/>
      <w:sz w:val="20"/>
      <w:u w:val="single"/>
      <w:lang w:val="en-US" w:eastAsia="en-US"/>
    </w:rPr>
  </w:style>
  <w:style w:type="character" w:customStyle="1" w:styleId="DocBodyNumListChar">
    <w:name w:val="DocBodyNumList Char"/>
    <w:link w:val="DocBodyNumList"/>
    <w:uiPriority w:val="99"/>
    <w:locked/>
    <w:rsid w:val="0049742D"/>
    <w:rPr>
      <w:rFonts w:ascii="Arial" w:eastAsia="MS Mincho" w:hAnsi="Arial"/>
      <w:sz w:val="20"/>
      <w:u w:val="single"/>
      <w:lang w:val="en-US" w:eastAsia="en-US"/>
    </w:rPr>
  </w:style>
  <w:style w:type="paragraph" w:customStyle="1" w:styleId="DocBodySub">
    <w:name w:val="DocBodySub"/>
    <w:basedOn w:val="PlainText"/>
    <w:uiPriority w:val="99"/>
    <w:rsid w:val="00923A40"/>
    <w:pPr>
      <w:ind w:firstLine="720"/>
    </w:pPr>
    <w:rPr>
      <w:rFonts w:ascii="Arial" w:hAnsi="Arial" w:cs="Arial"/>
      <w:b/>
      <w:sz w:val="22"/>
      <w:szCs w:val="22"/>
    </w:rPr>
  </w:style>
  <w:style w:type="character" w:customStyle="1" w:styleId="GTheading2Char">
    <w:name w:val="GTheading2 Char"/>
    <w:link w:val="GTheading2"/>
    <w:uiPriority w:val="99"/>
    <w:locked/>
    <w:rsid w:val="005B5046"/>
    <w:rPr>
      <w:rFonts w:ascii="Arial" w:hAnsi="Arial"/>
      <w:b/>
      <w:sz w:val="28"/>
      <w:lang w:val="en-US" w:eastAsia="en-US"/>
    </w:rPr>
  </w:style>
  <w:style w:type="character" w:customStyle="1" w:styleId="GTheading211ptChar">
    <w:name w:val="GTheading2 + 11 pt Char"/>
    <w:aliases w:val="Not Bold Char,Justified Char,Left:  0.5&quot; Char,Hanging:  0.5&quot; Char,Before:... Char"/>
    <w:link w:val="GTheading211pt"/>
    <w:uiPriority w:val="99"/>
    <w:locked/>
    <w:rsid w:val="005B5046"/>
    <w:rPr>
      <w:rFonts w:ascii="Arial" w:hAnsi="Arial"/>
      <w:b/>
      <w:sz w:val="22"/>
      <w:lang w:val="en-US" w:eastAsia="en-US"/>
    </w:rPr>
  </w:style>
  <w:style w:type="paragraph" w:customStyle="1" w:styleId="GTguideHeading1">
    <w:name w:val="GTguideHeading1"/>
    <w:basedOn w:val="GTheading2"/>
    <w:uiPriority w:val="99"/>
    <w:rsid w:val="00BA2B4A"/>
    <w:pPr>
      <w:keepNext w:val="0"/>
      <w:spacing w:before="120" w:after="240"/>
      <w:jc w:val="both"/>
    </w:pPr>
    <w:rPr>
      <w:sz w:val="22"/>
      <w:szCs w:val="22"/>
    </w:rPr>
  </w:style>
  <w:style w:type="paragraph" w:customStyle="1" w:styleId="GTguideHeading2">
    <w:name w:val="GTguideHeading2"/>
    <w:basedOn w:val="GTheading2"/>
    <w:uiPriority w:val="99"/>
    <w:rsid w:val="00BA2B4A"/>
    <w:pPr>
      <w:keepNext w:val="0"/>
      <w:spacing w:before="240" w:after="240"/>
      <w:jc w:val="both"/>
    </w:pPr>
    <w:rPr>
      <w:sz w:val="22"/>
      <w:szCs w:val="22"/>
    </w:rPr>
  </w:style>
  <w:style w:type="paragraph" w:customStyle="1" w:styleId="GTguideLevel1">
    <w:name w:val="GTguideLevel1"/>
    <w:basedOn w:val="GTheading2"/>
    <w:link w:val="GTguideLevel1Char"/>
    <w:rsid w:val="00BA2B4A"/>
    <w:pPr>
      <w:keepNext w:val="0"/>
      <w:spacing w:before="120"/>
      <w:ind w:left="1440" w:hanging="720"/>
      <w:jc w:val="both"/>
    </w:pPr>
    <w:rPr>
      <w:b w:val="0"/>
      <w:sz w:val="20"/>
      <w:szCs w:val="20"/>
    </w:rPr>
  </w:style>
  <w:style w:type="paragraph" w:customStyle="1" w:styleId="GTguideLevel2">
    <w:name w:val="GTguideLevel2"/>
    <w:basedOn w:val="GTheading2"/>
    <w:uiPriority w:val="99"/>
    <w:rsid w:val="004474E6"/>
    <w:pPr>
      <w:keepNext w:val="0"/>
      <w:tabs>
        <w:tab w:val="left" w:pos="1980"/>
      </w:tabs>
      <w:spacing w:before="120"/>
      <w:ind w:left="1987" w:hanging="547"/>
      <w:jc w:val="both"/>
    </w:pPr>
    <w:rPr>
      <w:b w:val="0"/>
      <w:sz w:val="20"/>
      <w:szCs w:val="20"/>
    </w:rPr>
  </w:style>
  <w:style w:type="character" w:customStyle="1" w:styleId="GTguideLevel1Char">
    <w:name w:val="GTguideLevel1 Char"/>
    <w:link w:val="GTguideLevel1"/>
    <w:locked/>
    <w:rsid w:val="004474E6"/>
    <w:rPr>
      <w:rFonts w:ascii="Arial" w:hAnsi="Arial"/>
      <w:b/>
      <w:sz w:val="28"/>
      <w:lang w:val="en-US" w:eastAsia="en-US"/>
    </w:rPr>
  </w:style>
  <w:style w:type="paragraph" w:customStyle="1" w:styleId="DocBodyInd1">
    <w:name w:val="DocBodyInd1"/>
    <w:basedOn w:val="Normal"/>
    <w:uiPriority w:val="99"/>
    <w:rsid w:val="008C38F9"/>
    <w:pPr>
      <w:spacing w:before="240" w:after="60"/>
      <w:ind w:left="720"/>
    </w:pPr>
    <w:rPr>
      <w:rFonts w:ascii="Arial" w:hAnsi="Arial" w:cs="Arial"/>
      <w:sz w:val="22"/>
      <w:szCs w:val="22"/>
    </w:rPr>
  </w:style>
  <w:style w:type="paragraph" w:styleId="ListBullet">
    <w:name w:val="List Bullet"/>
    <w:basedOn w:val="Normal"/>
    <w:uiPriority w:val="99"/>
    <w:rsid w:val="005A1A70"/>
    <w:pPr>
      <w:tabs>
        <w:tab w:val="num" w:pos="360"/>
      </w:tabs>
      <w:ind w:left="360" w:hanging="360"/>
      <w:contextualSpacing/>
    </w:pPr>
  </w:style>
  <w:style w:type="character" w:styleId="PlaceholderText">
    <w:name w:val="Placeholder Text"/>
    <w:basedOn w:val="DefaultParagraphFont"/>
    <w:uiPriority w:val="99"/>
    <w:semiHidden/>
    <w:rsid w:val="00452E00"/>
    <w:rPr>
      <w:rFonts w:cs="Times New Roman"/>
      <w:color w:val="808080"/>
    </w:rPr>
  </w:style>
  <w:style w:type="paragraph" w:customStyle="1" w:styleId="Heading-Chapter">
    <w:name w:val="Heading - Chapter"/>
    <w:basedOn w:val="GTguideHeading1"/>
    <w:qFormat/>
    <w:rsid w:val="00ED31D6"/>
    <w:pPr>
      <w:spacing w:before="240"/>
      <w:jc w:val="left"/>
    </w:pPr>
    <w:rPr>
      <w:sz w:val="20"/>
      <w:szCs w:val="20"/>
    </w:rPr>
  </w:style>
  <w:style w:type="character" w:styleId="Emphasis">
    <w:name w:val="Emphasis"/>
    <w:basedOn w:val="DefaultParagraphFont"/>
    <w:qFormat/>
    <w:locked/>
    <w:rsid w:val="00F07004"/>
    <w:rPr>
      <w:i/>
      <w:iCs/>
    </w:rPr>
  </w:style>
  <w:style w:type="paragraph" w:styleId="HTMLPreformatted">
    <w:name w:val="HTML Preformatted"/>
    <w:basedOn w:val="Normal"/>
    <w:link w:val="HTMLPreformattedChar"/>
    <w:uiPriority w:val="99"/>
    <w:unhideWhenUsed/>
    <w:rsid w:val="008E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E6298"/>
    <w:rPr>
      <w:rFonts w:ascii="Courier New" w:hAnsi="Courier New" w:cs="Courier New"/>
    </w:rPr>
  </w:style>
  <w:style w:type="paragraph" w:styleId="Revision">
    <w:name w:val="Revision"/>
    <w:hidden/>
    <w:uiPriority w:val="99"/>
    <w:semiHidden/>
    <w:rsid w:val="00A20591"/>
    <w:rPr>
      <w:rFonts w:ascii="Book Antiqua" w:hAnsi="Book Antiqua"/>
      <w:sz w:val="24"/>
      <w:szCs w:val="24"/>
    </w:rPr>
  </w:style>
  <w:style w:type="character" w:styleId="CommentReference">
    <w:name w:val="annotation reference"/>
    <w:basedOn w:val="DefaultParagraphFont"/>
    <w:uiPriority w:val="99"/>
    <w:semiHidden/>
    <w:unhideWhenUsed/>
    <w:rsid w:val="00A20591"/>
    <w:rPr>
      <w:sz w:val="16"/>
      <w:szCs w:val="16"/>
    </w:rPr>
  </w:style>
  <w:style w:type="paragraph" w:styleId="CommentText">
    <w:name w:val="annotation text"/>
    <w:basedOn w:val="Normal"/>
    <w:link w:val="CommentTextChar"/>
    <w:uiPriority w:val="99"/>
    <w:unhideWhenUsed/>
    <w:rsid w:val="00A20591"/>
    <w:rPr>
      <w:sz w:val="20"/>
      <w:szCs w:val="20"/>
    </w:rPr>
  </w:style>
  <w:style w:type="character" w:customStyle="1" w:styleId="CommentTextChar">
    <w:name w:val="Comment Text Char"/>
    <w:basedOn w:val="DefaultParagraphFont"/>
    <w:link w:val="CommentText"/>
    <w:uiPriority w:val="99"/>
    <w:rsid w:val="00A20591"/>
    <w:rPr>
      <w:rFonts w:ascii="Book Antiqua" w:hAnsi="Book Antiqua"/>
    </w:rPr>
  </w:style>
  <w:style w:type="paragraph" w:styleId="CommentSubject">
    <w:name w:val="annotation subject"/>
    <w:basedOn w:val="CommentText"/>
    <w:next w:val="CommentText"/>
    <w:link w:val="CommentSubjectChar"/>
    <w:uiPriority w:val="99"/>
    <w:semiHidden/>
    <w:unhideWhenUsed/>
    <w:rsid w:val="00A20591"/>
    <w:rPr>
      <w:b/>
      <w:bCs/>
    </w:rPr>
  </w:style>
  <w:style w:type="character" w:customStyle="1" w:styleId="CommentSubjectChar">
    <w:name w:val="Comment Subject Char"/>
    <w:basedOn w:val="CommentTextChar"/>
    <w:link w:val="CommentSubject"/>
    <w:uiPriority w:val="99"/>
    <w:semiHidden/>
    <w:rsid w:val="00A20591"/>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3092">
      <w:bodyDiv w:val="1"/>
      <w:marLeft w:val="0"/>
      <w:marRight w:val="0"/>
      <w:marTop w:val="0"/>
      <w:marBottom w:val="0"/>
      <w:divBdr>
        <w:top w:val="none" w:sz="0" w:space="0" w:color="auto"/>
        <w:left w:val="none" w:sz="0" w:space="0" w:color="auto"/>
        <w:bottom w:val="none" w:sz="0" w:space="0" w:color="auto"/>
        <w:right w:val="none" w:sz="0" w:space="0" w:color="auto"/>
      </w:divBdr>
    </w:div>
    <w:div w:id="387605242">
      <w:bodyDiv w:val="1"/>
      <w:marLeft w:val="0"/>
      <w:marRight w:val="0"/>
      <w:marTop w:val="0"/>
      <w:marBottom w:val="0"/>
      <w:divBdr>
        <w:top w:val="none" w:sz="0" w:space="0" w:color="auto"/>
        <w:left w:val="none" w:sz="0" w:space="0" w:color="auto"/>
        <w:bottom w:val="none" w:sz="0" w:space="0" w:color="auto"/>
        <w:right w:val="none" w:sz="0" w:space="0" w:color="auto"/>
      </w:divBdr>
    </w:div>
    <w:div w:id="491336693">
      <w:bodyDiv w:val="1"/>
      <w:marLeft w:val="0"/>
      <w:marRight w:val="0"/>
      <w:marTop w:val="0"/>
      <w:marBottom w:val="0"/>
      <w:divBdr>
        <w:top w:val="none" w:sz="0" w:space="0" w:color="auto"/>
        <w:left w:val="none" w:sz="0" w:space="0" w:color="auto"/>
        <w:bottom w:val="none" w:sz="0" w:space="0" w:color="auto"/>
        <w:right w:val="none" w:sz="0" w:space="0" w:color="auto"/>
      </w:divBdr>
    </w:div>
    <w:div w:id="749429693">
      <w:bodyDiv w:val="1"/>
      <w:marLeft w:val="0"/>
      <w:marRight w:val="0"/>
      <w:marTop w:val="0"/>
      <w:marBottom w:val="0"/>
      <w:divBdr>
        <w:top w:val="none" w:sz="0" w:space="0" w:color="auto"/>
        <w:left w:val="none" w:sz="0" w:space="0" w:color="auto"/>
        <w:bottom w:val="none" w:sz="0" w:space="0" w:color="auto"/>
        <w:right w:val="none" w:sz="0" w:space="0" w:color="auto"/>
      </w:divBdr>
    </w:div>
    <w:div w:id="802428562">
      <w:bodyDiv w:val="1"/>
      <w:marLeft w:val="0"/>
      <w:marRight w:val="0"/>
      <w:marTop w:val="0"/>
      <w:marBottom w:val="0"/>
      <w:divBdr>
        <w:top w:val="none" w:sz="0" w:space="0" w:color="auto"/>
        <w:left w:val="none" w:sz="0" w:space="0" w:color="auto"/>
        <w:bottom w:val="none" w:sz="0" w:space="0" w:color="auto"/>
        <w:right w:val="none" w:sz="0" w:space="0" w:color="auto"/>
      </w:divBdr>
    </w:div>
    <w:div w:id="1244560507">
      <w:marLeft w:val="0"/>
      <w:marRight w:val="0"/>
      <w:marTop w:val="0"/>
      <w:marBottom w:val="0"/>
      <w:divBdr>
        <w:top w:val="none" w:sz="0" w:space="0" w:color="auto"/>
        <w:left w:val="none" w:sz="0" w:space="0" w:color="auto"/>
        <w:bottom w:val="none" w:sz="0" w:space="0" w:color="auto"/>
        <w:right w:val="none" w:sz="0" w:space="0" w:color="auto"/>
      </w:divBdr>
    </w:div>
    <w:div w:id="1244560508">
      <w:marLeft w:val="0"/>
      <w:marRight w:val="0"/>
      <w:marTop w:val="0"/>
      <w:marBottom w:val="0"/>
      <w:divBdr>
        <w:top w:val="none" w:sz="0" w:space="0" w:color="auto"/>
        <w:left w:val="none" w:sz="0" w:space="0" w:color="auto"/>
        <w:bottom w:val="none" w:sz="0" w:space="0" w:color="auto"/>
        <w:right w:val="none" w:sz="0" w:space="0" w:color="auto"/>
      </w:divBdr>
    </w:div>
    <w:div w:id="1244560509">
      <w:marLeft w:val="0"/>
      <w:marRight w:val="0"/>
      <w:marTop w:val="0"/>
      <w:marBottom w:val="0"/>
      <w:divBdr>
        <w:top w:val="none" w:sz="0" w:space="0" w:color="auto"/>
        <w:left w:val="none" w:sz="0" w:space="0" w:color="auto"/>
        <w:bottom w:val="none" w:sz="0" w:space="0" w:color="auto"/>
        <w:right w:val="none" w:sz="0" w:space="0" w:color="auto"/>
      </w:divBdr>
    </w:div>
    <w:div w:id="1244560510">
      <w:marLeft w:val="0"/>
      <w:marRight w:val="0"/>
      <w:marTop w:val="0"/>
      <w:marBottom w:val="0"/>
      <w:divBdr>
        <w:top w:val="none" w:sz="0" w:space="0" w:color="auto"/>
        <w:left w:val="none" w:sz="0" w:space="0" w:color="auto"/>
        <w:bottom w:val="none" w:sz="0" w:space="0" w:color="auto"/>
        <w:right w:val="none" w:sz="0" w:space="0" w:color="auto"/>
      </w:divBdr>
    </w:div>
    <w:div w:id="1244560511">
      <w:marLeft w:val="0"/>
      <w:marRight w:val="0"/>
      <w:marTop w:val="0"/>
      <w:marBottom w:val="0"/>
      <w:divBdr>
        <w:top w:val="none" w:sz="0" w:space="0" w:color="auto"/>
        <w:left w:val="none" w:sz="0" w:space="0" w:color="auto"/>
        <w:bottom w:val="none" w:sz="0" w:space="0" w:color="auto"/>
        <w:right w:val="none" w:sz="0" w:space="0" w:color="auto"/>
      </w:divBdr>
    </w:div>
    <w:div w:id="1244560512">
      <w:marLeft w:val="0"/>
      <w:marRight w:val="0"/>
      <w:marTop w:val="0"/>
      <w:marBottom w:val="0"/>
      <w:divBdr>
        <w:top w:val="none" w:sz="0" w:space="0" w:color="auto"/>
        <w:left w:val="none" w:sz="0" w:space="0" w:color="auto"/>
        <w:bottom w:val="none" w:sz="0" w:space="0" w:color="auto"/>
        <w:right w:val="none" w:sz="0" w:space="0" w:color="auto"/>
      </w:divBdr>
    </w:div>
    <w:div w:id="1285885323">
      <w:bodyDiv w:val="1"/>
      <w:marLeft w:val="0"/>
      <w:marRight w:val="0"/>
      <w:marTop w:val="0"/>
      <w:marBottom w:val="0"/>
      <w:divBdr>
        <w:top w:val="none" w:sz="0" w:space="0" w:color="auto"/>
        <w:left w:val="none" w:sz="0" w:space="0" w:color="auto"/>
        <w:bottom w:val="none" w:sz="0" w:space="0" w:color="auto"/>
        <w:right w:val="none" w:sz="0" w:space="0" w:color="auto"/>
      </w:divBdr>
    </w:div>
    <w:div w:id="1553153769">
      <w:bodyDiv w:val="1"/>
      <w:marLeft w:val="0"/>
      <w:marRight w:val="0"/>
      <w:marTop w:val="0"/>
      <w:marBottom w:val="0"/>
      <w:divBdr>
        <w:top w:val="none" w:sz="0" w:space="0" w:color="auto"/>
        <w:left w:val="none" w:sz="0" w:space="0" w:color="auto"/>
        <w:bottom w:val="none" w:sz="0" w:space="0" w:color="auto"/>
        <w:right w:val="none" w:sz="0" w:space="0" w:color="auto"/>
      </w:divBdr>
    </w:div>
    <w:div w:id="194669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F8E36D9D05EA4DACF0DAF59D6B9443" ma:contentTypeVersion="8" ma:contentTypeDescription="Create a new document." ma:contentTypeScope="" ma:versionID="05210dc89bfcf71763581fcb089e7257">
  <xsd:schema xmlns:xsd="http://www.w3.org/2001/XMLSchema" xmlns:xs="http://www.w3.org/2001/XMLSchema" xmlns:p="http://schemas.microsoft.com/office/2006/metadata/properties" xmlns:ns2="43fcc86c-0069-4622-b4b3-1f913308fab6" targetNamespace="http://schemas.microsoft.com/office/2006/metadata/properties" ma:root="true" ma:fieldsID="c1e87a45eab5bd8ef824ee2e29595d89" ns2:_="">
    <xsd:import namespace="43fcc86c-0069-4622-b4b3-1f913308fa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cc86c-0069-4622-b4b3-1f913308f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E31CB-F51E-1F4C-983E-E2E664CBCFAA}">
  <ds:schemaRefs>
    <ds:schemaRef ds:uri="http://schemas.openxmlformats.org/officeDocument/2006/bibliography"/>
  </ds:schemaRefs>
</ds:datastoreItem>
</file>

<file path=customXml/itemProps2.xml><?xml version="1.0" encoding="utf-8"?>
<ds:datastoreItem xmlns:ds="http://schemas.openxmlformats.org/officeDocument/2006/customXml" ds:itemID="{D34E08F1-23BE-4BA6-AD40-CC7D48A76F6B}"/>
</file>

<file path=customXml/itemProps3.xml><?xml version="1.0" encoding="utf-8"?>
<ds:datastoreItem xmlns:ds="http://schemas.openxmlformats.org/officeDocument/2006/customXml" ds:itemID="{C56066C9-CA72-4EEF-9165-A9A03C80B21D}"/>
</file>

<file path=customXml/itemProps4.xml><?xml version="1.0" encoding="utf-8"?>
<ds:datastoreItem xmlns:ds="http://schemas.openxmlformats.org/officeDocument/2006/customXml" ds:itemID="{22471664-2878-43B3-9762-24344F2CEBA1}"/>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1</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Technical Guidelines</vt:lpstr>
    </vt:vector>
  </TitlesOfParts>
  <Company>Office Aide</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Guidelines</dc:title>
  <dc:creator>*</dc:creator>
  <cp:lastModifiedBy>phillip chambers</cp:lastModifiedBy>
  <cp:revision>5</cp:revision>
  <cp:lastPrinted>2017-11-12T21:42:00Z</cp:lastPrinted>
  <dcterms:created xsi:type="dcterms:W3CDTF">2025-09-08T20:23:00Z</dcterms:created>
  <dcterms:modified xsi:type="dcterms:W3CDTF">2025-09-08T20:56:00Z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0x010100CCF8E36D9D05EA4DACF0DAF59D6B9443</vt:lpwstr>
  </property>
</Properties>
</file>