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5E76" w14:textId="20264649" w:rsidR="00071B21" w:rsidRPr="006324A8" w:rsidRDefault="0012519A" w:rsidP="00071B21">
      <w:pPr>
        <w:tabs>
          <w:tab w:val="left" w:pos="-36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C622A6D" wp14:editId="7758AE5E">
                <wp:simplePos x="0" y="0"/>
                <wp:positionH relativeFrom="page">
                  <wp:posOffset>285115</wp:posOffset>
                </wp:positionH>
                <wp:positionV relativeFrom="page">
                  <wp:posOffset>1490345</wp:posOffset>
                </wp:positionV>
                <wp:extent cx="9509760" cy="45720"/>
                <wp:effectExtent l="0" t="0" r="0" b="0"/>
                <wp:wrapNone/>
                <wp:docPr id="139858277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50976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278D" id="Rectangle 1" o:spid="_x0000_s1026" style="position:absolute;margin-left:22.45pt;margin-top:117.35pt;width:748.8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" o:allowincell="f" fillcolor="black" stroked="f">
                <w10:wrap anchorx="page" anchory="page"/>
                <w10:anchorlock/>
              </v:rect>
            </w:pict>
          </mc:Fallback>
        </mc:AlternateContent>
      </w:r>
      <w:r w:rsidR="002E12E3" w:rsidRPr="006324A8">
        <w:rPr>
          <w:rFonts w:ascii="Arial" w:hAnsi="Arial" w:cs="Arial"/>
          <w:b/>
          <w:bCs/>
          <w:sz w:val="20"/>
          <w:szCs w:val="20"/>
        </w:rPr>
        <w:t xml:space="preserve">ENGINEERS AND GEOSCIENTISTS BC </w:t>
      </w:r>
    </w:p>
    <w:p w14:paraId="479D9E99" w14:textId="77777777" w:rsidR="00071B21" w:rsidRPr="006324A8" w:rsidRDefault="00CD2EEF" w:rsidP="00071B2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</w:t>
      </w:r>
      <w:r w:rsidR="00071B21" w:rsidRPr="006324A8">
        <w:rPr>
          <w:rFonts w:ascii="Arial" w:hAnsi="Arial" w:cs="Arial"/>
          <w:sz w:val="20"/>
          <w:szCs w:val="20"/>
        </w:rPr>
        <w:t xml:space="preserve"> PETROLEUM ENGINEERING SYLLABUS</w:t>
      </w:r>
    </w:p>
    <w:p w14:paraId="04DA233C" w14:textId="77777777" w:rsidR="00071B21" w:rsidRPr="006324A8" w:rsidRDefault="00071B21" w:rsidP="00071B2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324A8">
        <w:rPr>
          <w:rFonts w:ascii="Arial" w:hAnsi="Arial" w:cs="Arial"/>
          <w:sz w:val="20"/>
          <w:szCs w:val="20"/>
        </w:rPr>
        <w:t xml:space="preserve">For Self-Evaluation </w:t>
      </w:r>
    </w:p>
    <w:p w14:paraId="3F866B7F" w14:textId="77777777" w:rsidR="00071B21" w:rsidRPr="006324A8" w:rsidRDefault="00071B21" w:rsidP="00071B21">
      <w:pPr>
        <w:tabs>
          <w:tab w:val="left" w:pos="0"/>
          <w:tab w:val="left" w:pos="445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24A8">
        <w:rPr>
          <w:rFonts w:ascii="Arial" w:hAnsi="Arial" w:cs="Arial"/>
          <w:sz w:val="20"/>
          <w:szCs w:val="20"/>
        </w:rPr>
        <w:tab/>
      </w:r>
    </w:p>
    <w:p w14:paraId="22D6B18B" w14:textId="77777777" w:rsidR="00071B21" w:rsidRPr="006324A8" w:rsidRDefault="00071B21" w:rsidP="00071B2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65E323" w14:textId="77777777" w:rsidR="00071B21" w:rsidRPr="006324A8" w:rsidRDefault="00071B21" w:rsidP="00071B2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324A8">
        <w:rPr>
          <w:rFonts w:ascii="Arial" w:hAnsi="Arial" w:cs="Arial"/>
          <w:sz w:val="20"/>
          <w:szCs w:val="20"/>
        </w:rPr>
        <w:t>N</w:t>
      </w:r>
      <w:r w:rsidRPr="006324A8">
        <w:rPr>
          <w:rFonts w:ascii="Arial" w:hAnsi="Arial" w:cs="Arial"/>
          <w:b/>
          <w:sz w:val="20"/>
          <w:szCs w:val="20"/>
        </w:rPr>
        <w:t>ame:</w:t>
      </w:r>
      <w:r w:rsidR="00816286" w:rsidRPr="006324A8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F26FB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</w:t>
      </w:r>
      <w:r w:rsidR="00816286" w:rsidRPr="006324A8">
        <w:rPr>
          <w:rFonts w:ascii="Arial" w:hAnsi="Arial" w:cs="Arial"/>
          <w:b/>
          <w:sz w:val="20"/>
          <w:szCs w:val="20"/>
        </w:rPr>
        <w:t xml:space="preserve">                 </w:t>
      </w:r>
      <w:r w:rsidR="00F26FB2">
        <w:rPr>
          <w:rFonts w:ascii="Arial" w:hAnsi="Arial" w:cs="Arial"/>
          <w:b/>
          <w:sz w:val="20"/>
          <w:szCs w:val="20"/>
        </w:rPr>
        <w:t xml:space="preserve">            </w:t>
      </w:r>
      <w:r w:rsidR="00816286" w:rsidRPr="006324A8">
        <w:rPr>
          <w:rFonts w:ascii="Arial" w:hAnsi="Arial" w:cs="Arial"/>
          <w:b/>
          <w:sz w:val="20"/>
          <w:szCs w:val="20"/>
        </w:rPr>
        <w:t xml:space="preserve"> </w:t>
      </w:r>
      <w:r w:rsidRPr="006324A8">
        <w:rPr>
          <w:rFonts w:ascii="Arial" w:hAnsi="Arial" w:cs="Arial"/>
          <w:b/>
          <w:sz w:val="20"/>
          <w:szCs w:val="20"/>
        </w:rPr>
        <w:t>User ID:</w:t>
      </w:r>
      <w:r w:rsidR="00F26FB2">
        <w:rPr>
          <w:rFonts w:ascii="Arial" w:hAnsi="Arial" w:cs="Arial"/>
          <w:b/>
          <w:sz w:val="20"/>
          <w:szCs w:val="20"/>
        </w:rPr>
        <w:t xml:space="preserve">        </w:t>
      </w:r>
      <w:r w:rsidR="00816286" w:rsidRPr="006324A8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14:paraId="5CC76DAF" w14:textId="77777777" w:rsidR="00071B21" w:rsidRPr="006324A8" w:rsidRDefault="00071B21" w:rsidP="00071B2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C7C6B6" w14:textId="77777777" w:rsidR="00071B21" w:rsidRPr="006324A8" w:rsidRDefault="00071B21" w:rsidP="00071B2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301F22CA" w14:textId="77777777" w:rsidR="00071B21" w:rsidRPr="006324A8" w:rsidRDefault="00071B21" w:rsidP="00071B2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6324A8">
        <w:rPr>
          <w:rFonts w:ascii="Arial" w:hAnsi="Arial" w:cs="Arial"/>
          <w:b/>
          <w:i/>
          <w:sz w:val="20"/>
          <w:szCs w:val="20"/>
        </w:rPr>
        <w:t xml:space="preserve">For </w:t>
      </w:r>
      <w:r w:rsidR="00A6480E" w:rsidRPr="006324A8">
        <w:rPr>
          <w:rFonts w:ascii="Arial" w:hAnsi="Arial" w:cs="Arial"/>
          <w:b/>
          <w:i/>
          <w:sz w:val="20"/>
          <w:szCs w:val="20"/>
        </w:rPr>
        <w:t>directions,</w:t>
      </w:r>
      <w:r w:rsidRPr="006324A8">
        <w:rPr>
          <w:rFonts w:ascii="Arial" w:hAnsi="Arial" w:cs="Arial"/>
          <w:b/>
          <w:i/>
          <w:sz w:val="20"/>
          <w:szCs w:val="20"/>
        </w:rPr>
        <w:t xml:space="preserve"> refer to the </w:t>
      </w:r>
      <w:hyperlink r:id="rId6" w:history="1">
        <w:r w:rsidRPr="006324A8">
          <w:rPr>
            <w:rStyle w:val="Hyperlink"/>
            <w:rFonts w:ascii="Arial" w:hAnsi="Arial" w:cs="Arial"/>
            <w:b/>
            <w:i/>
            <w:color w:val="00B0F0"/>
            <w:sz w:val="20"/>
            <w:szCs w:val="20"/>
          </w:rPr>
          <w:t>Instructions for Completing Syllabus and Course Descriptions</w:t>
        </w:r>
      </w:hyperlink>
      <w:r w:rsidRPr="006324A8">
        <w:rPr>
          <w:rFonts w:ascii="Arial" w:hAnsi="Arial" w:cs="Arial"/>
          <w:b/>
          <w:i/>
          <w:sz w:val="20"/>
          <w:szCs w:val="20"/>
        </w:rPr>
        <w:t xml:space="preserve">.  </w:t>
      </w:r>
    </w:p>
    <w:p w14:paraId="35865DB9" w14:textId="77777777" w:rsidR="00071B21" w:rsidRPr="006324A8" w:rsidRDefault="00071B21" w:rsidP="00071B2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6324A8">
        <w:rPr>
          <w:rFonts w:ascii="Arial" w:hAnsi="Arial" w:cs="Arial"/>
          <w:b/>
          <w:i/>
          <w:sz w:val="20"/>
          <w:szCs w:val="20"/>
        </w:rPr>
        <w:t>Please save as a PDF document and upload via your applicant portal.</w:t>
      </w:r>
    </w:p>
    <w:tbl>
      <w:tblPr>
        <w:tblStyle w:val="TableGrid"/>
        <w:tblpPr w:leftFromText="180" w:rightFromText="180" w:vertAnchor="text" w:tblpX="-882" w:tblpY="257"/>
        <w:tblW w:w="15030" w:type="dxa"/>
        <w:tblLook w:val="04A0" w:firstRow="1" w:lastRow="0" w:firstColumn="1" w:lastColumn="0" w:noHBand="0" w:noVBand="1"/>
      </w:tblPr>
      <w:tblGrid>
        <w:gridCol w:w="2088"/>
        <w:gridCol w:w="2772"/>
        <w:gridCol w:w="4068"/>
        <w:gridCol w:w="3060"/>
        <w:gridCol w:w="3042"/>
      </w:tblGrid>
      <w:tr w:rsidR="00071B21" w:rsidRPr="006324A8" w14:paraId="22E95689" w14:textId="77777777" w:rsidTr="00071B21">
        <w:tc>
          <w:tcPr>
            <w:tcW w:w="2088" w:type="dxa"/>
          </w:tcPr>
          <w:p w14:paraId="7EC660D7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/>
                <w:bCs/>
                <w:sz w:val="20"/>
                <w:szCs w:val="20"/>
              </w:rPr>
              <w:t>Exam Number</w:t>
            </w:r>
          </w:p>
        </w:tc>
        <w:tc>
          <w:tcPr>
            <w:tcW w:w="2772" w:type="dxa"/>
          </w:tcPr>
          <w:p w14:paraId="1B7E01C2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/>
                <w:bCs/>
                <w:sz w:val="20"/>
                <w:szCs w:val="20"/>
              </w:rPr>
              <w:t>Exam Name</w:t>
            </w:r>
          </w:p>
        </w:tc>
        <w:tc>
          <w:tcPr>
            <w:tcW w:w="4068" w:type="dxa"/>
          </w:tcPr>
          <w:p w14:paraId="4C162773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/>
                <w:bCs/>
                <w:sz w:val="20"/>
                <w:szCs w:val="20"/>
              </w:rPr>
              <w:t>Applicant’s Self-Evaluation - Course Equivalent Code</w:t>
            </w:r>
          </w:p>
        </w:tc>
        <w:tc>
          <w:tcPr>
            <w:tcW w:w="3060" w:type="dxa"/>
          </w:tcPr>
          <w:p w14:paraId="08F4348E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/>
                <w:sz w:val="20"/>
                <w:szCs w:val="20"/>
              </w:rPr>
              <w:t>Page Number Reference</w:t>
            </w:r>
          </w:p>
        </w:tc>
        <w:tc>
          <w:tcPr>
            <w:tcW w:w="3042" w:type="dxa"/>
          </w:tcPr>
          <w:p w14:paraId="1B90F3E5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/>
                <w:bCs/>
                <w:sz w:val="20"/>
                <w:szCs w:val="20"/>
              </w:rPr>
              <w:t>For Office Use Only</w:t>
            </w:r>
          </w:p>
        </w:tc>
      </w:tr>
      <w:tr w:rsidR="00071B21" w:rsidRPr="006324A8" w14:paraId="3D552F48" w14:textId="77777777" w:rsidTr="002E12E3">
        <w:tc>
          <w:tcPr>
            <w:tcW w:w="15030" w:type="dxa"/>
            <w:gridSpan w:val="5"/>
            <w:shd w:val="clear" w:color="auto" w:fill="595959" w:themeFill="text1" w:themeFillTint="A6"/>
          </w:tcPr>
          <w:p w14:paraId="6CA97E0A" w14:textId="77777777" w:rsidR="00071B21" w:rsidRPr="006324A8" w:rsidRDefault="00071B21" w:rsidP="00071B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Basic Studies (6 Required)</w:t>
            </w:r>
          </w:p>
        </w:tc>
      </w:tr>
      <w:tr w:rsidR="00071B21" w:rsidRPr="006324A8" w14:paraId="11E0554E" w14:textId="77777777" w:rsidTr="00071B21">
        <w:tc>
          <w:tcPr>
            <w:tcW w:w="2088" w:type="dxa"/>
          </w:tcPr>
          <w:p w14:paraId="0803BB7F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3C9E8D" w14:textId="77777777" w:rsidR="00071B21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071B21" w:rsidRPr="006324A8">
              <w:rPr>
                <w:rFonts w:ascii="Arial" w:hAnsi="Arial" w:cs="Arial"/>
                <w:sz w:val="20"/>
                <w:szCs w:val="20"/>
              </w:rPr>
              <w:t>-BS-1</w:t>
            </w:r>
          </w:p>
        </w:tc>
        <w:tc>
          <w:tcPr>
            <w:tcW w:w="2772" w:type="dxa"/>
          </w:tcPr>
          <w:p w14:paraId="3A9B4F87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346D2BE" w14:textId="77777777" w:rsidR="00071B21" w:rsidRPr="006324A8" w:rsidRDefault="00A6480E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Mathematics</w:t>
            </w:r>
          </w:p>
        </w:tc>
        <w:tc>
          <w:tcPr>
            <w:tcW w:w="4068" w:type="dxa"/>
          </w:tcPr>
          <w:p w14:paraId="7F0FC805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B79518B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183A005D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042CB27A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41C798C2" w14:textId="77777777" w:rsidR="00071B21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C2B49" w14:textId="77777777" w:rsidR="005F2693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55D13" w14:textId="77777777" w:rsidR="005F2693" w:rsidRPr="006324A8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21" w:rsidRPr="006324A8" w14:paraId="1882CE2D" w14:textId="77777777" w:rsidTr="00071B21">
        <w:tc>
          <w:tcPr>
            <w:tcW w:w="2088" w:type="dxa"/>
          </w:tcPr>
          <w:p w14:paraId="66355C0A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818C925" w14:textId="77777777" w:rsidR="00071B21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071B21" w:rsidRPr="006324A8">
              <w:rPr>
                <w:rFonts w:ascii="Arial" w:hAnsi="Arial" w:cs="Arial"/>
                <w:sz w:val="20"/>
                <w:szCs w:val="20"/>
              </w:rPr>
              <w:t>-BS-2</w:t>
            </w:r>
          </w:p>
        </w:tc>
        <w:tc>
          <w:tcPr>
            <w:tcW w:w="2772" w:type="dxa"/>
          </w:tcPr>
          <w:p w14:paraId="59E95E4A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8D33285" w14:textId="77777777" w:rsidR="00071B21" w:rsidRPr="006324A8" w:rsidRDefault="00071B21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Probability and Statistics</w:t>
            </w:r>
          </w:p>
        </w:tc>
        <w:tc>
          <w:tcPr>
            <w:tcW w:w="4068" w:type="dxa"/>
          </w:tcPr>
          <w:p w14:paraId="0945F8E7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C6A6E90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7A207070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498668A1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4468D0B7" w14:textId="77777777" w:rsidR="00071B21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BC95C" w14:textId="77777777" w:rsidR="005F2693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88FD6" w14:textId="77777777" w:rsidR="005F2693" w:rsidRPr="006324A8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21" w:rsidRPr="006324A8" w14:paraId="02387B18" w14:textId="77777777" w:rsidTr="00071B21">
        <w:tc>
          <w:tcPr>
            <w:tcW w:w="2088" w:type="dxa"/>
          </w:tcPr>
          <w:p w14:paraId="6D2C481F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6D7BACE" w14:textId="77777777" w:rsidR="00071B21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071B21" w:rsidRPr="006324A8">
              <w:rPr>
                <w:rFonts w:ascii="Arial" w:hAnsi="Arial" w:cs="Arial"/>
                <w:sz w:val="20"/>
                <w:szCs w:val="20"/>
              </w:rPr>
              <w:t>-BS-6</w:t>
            </w:r>
          </w:p>
        </w:tc>
        <w:tc>
          <w:tcPr>
            <w:tcW w:w="2772" w:type="dxa"/>
          </w:tcPr>
          <w:p w14:paraId="2D266041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4477B46" w14:textId="77777777" w:rsidR="00071B21" w:rsidRPr="006324A8" w:rsidRDefault="00071B21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Mechanics of Materials</w:t>
            </w:r>
          </w:p>
        </w:tc>
        <w:tc>
          <w:tcPr>
            <w:tcW w:w="4068" w:type="dxa"/>
          </w:tcPr>
          <w:p w14:paraId="35510838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0B51361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3DB52B35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6A476838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50761B16" w14:textId="77777777" w:rsidR="00071B21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A06AA" w14:textId="77777777" w:rsidR="005F2693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E8245" w14:textId="77777777" w:rsidR="005F2693" w:rsidRPr="006324A8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21" w:rsidRPr="006324A8" w14:paraId="13FF0364" w14:textId="77777777" w:rsidTr="00071B21">
        <w:tc>
          <w:tcPr>
            <w:tcW w:w="2088" w:type="dxa"/>
          </w:tcPr>
          <w:p w14:paraId="4BD6FC05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18F1D6B" w14:textId="77777777" w:rsidR="00071B21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071B21" w:rsidRPr="006324A8">
              <w:rPr>
                <w:rFonts w:ascii="Arial" w:hAnsi="Arial" w:cs="Arial"/>
                <w:sz w:val="20"/>
                <w:szCs w:val="20"/>
              </w:rPr>
              <w:t>-BS-7</w:t>
            </w:r>
          </w:p>
        </w:tc>
        <w:tc>
          <w:tcPr>
            <w:tcW w:w="2772" w:type="dxa"/>
          </w:tcPr>
          <w:p w14:paraId="3A6854EF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F8F1E1A" w14:textId="77777777" w:rsidR="00071B21" w:rsidRPr="006324A8" w:rsidRDefault="00071B21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Mechanics of Fluids</w:t>
            </w:r>
          </w:p>
        </w:tc>
        <w:tc>
          <w:tcPr>
            <w:tcW w:w="4068" w:type="dxa"/>
          </w:tcPr>
          <w:p w14:paraId="4082BE03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2C04883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55AAB81C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1165E104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0C761DF0" w14:textId="77777777" w:rsidR="00071B21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73E9B" w14:textId="77777777" w:rsidR="005F2693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97F8C" w14:textId="77777777" w:rsidR="005F2693" w:rsidRPr="006324A8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21" w:rsidRPr="006324A8" w14:paraId="4DD928C7" w14:textId="77777777" w:rsidTr="00071B21">
        <w:tc>
          <w:tcPr>
            <w:tcW w:w="2088" w:type="dxa"/>
          </w:tcPr>
          <w:p w14:paraId="3931CB86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659B65C" w14:textId="77777777" w:rsidR="00071B21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071B21" w:rsidRPr="006324A8">
              <w:rPr>
                <w:rFonts w:ascii="Arial" w:hAnsi="Arial" w:cs="Arial"/>
                <w:sz w:val="20"/>
                <w:szCs w:val="20"/>
              </w:rPr>
              <w:t>-BS-10</w:t>
            </w:r>
          </w:p>
        </w:tc>
        <w:tc>
          <w:tcPr>
            <w:tcW w:w="2772" w:type="dxa"/>
          </w:tcPr>
          <w:p w14:paraId="7AB5C9B9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B08CA66" w14:textId="77777777" w:rsidR="00071B21" w:rsidRPr="006324A8" w:rsidRDefault="00071B21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Thermodynamics</w:t>
            </w:r>
          </w:p>
        </w:tc>
        <w:tc>
          <w:tcPr>
            <w:tcW w:w="4068" w:type="dxa"/>
          </w:tcPr>
          <w:p w14:paraId="0B497F34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DA1A0B2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5C9E85FC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4886ECAA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7B32009C" w14:textId="77777777" w:rsidR="00071B21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E4C1E" w14:textId="77777777" w:rsidR="005F2693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B0704" w14:textId="77777777" w:rsidR="005F2693" w:rsidRPr="006324A8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21" w:rsidRPr="006324A8" w14:paraId="22FE86FA" w14:textId="77777777" w:rsidTr="00071B21">
        <w:tc>
          <w:tcPr>
            <w:tcW w:w="2088" w:type="dxa"/>
          </w:tcPr>
          <w:p w14:paraId="1EFE2BBE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E0DC83" w14:textId="77777777" w:rsidR="00071B21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071B21" w:rsidRPr="006324A8">
              <w:rPr>
                <w:rFonts w:ascii="Arial" w:hAnsi="Arial" w:cs="Arial"/>
                <w:sz w:val="20"/>
                <w:szCs w:val="20"/>
              </w:rPr>
              <w:t>-BS-14</w:t>
            </w:r>
          </w:p>
        </w:tc>
        <w:tc>
          <w:tcPr>
            <w:tcW w:w="2772" w:type="dxa"/>
          </w:tcPr>
          <w:p w14:paraId="287841D1" w14:textId="77777777" w:rsidR="00071B21" w:rsidRPr="006324A8" w:rsidRDefault="00071B21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881B98E" w14:textId="77777777" w:rsidR="00071B21" w:rsidRPr="006324A8" w:rsidRDefault="00071B21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Geology</w:t>
            </w:r>
          </w:p>
        </w:tc>
        <w:tc>
          <w:tcPr>
            <w:tcW w:w="4068" w:type="dxa"/>
          </w:tcPr>
          <w:p w14:paraId="13B85322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159EAF6" w14:textId="77777777" w:rsidR="00071B21" w:rsidRPr="006324A8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1197AE45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03054AD0" w14:textId="77777777" w:rsidR="00071B21" w:rsidRPr="006324A8" w:rsidRDefault="00071B21" w:rsidP="00071B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7D13B472" w14:textId="77777777" w:rsidR="00071B21" w:rsidRDefault="00071B21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E8408" w14:textId="77777777" w:rsidR="005F2693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C192B" w14:textId="77777777" w:rsidR="005F2693" w:rsidRPr="006324A8" w:rsidRDefault="005F2693" w:rsidP="00071B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21" w:rsidRPr="006324A8" w14:paraId="4C32E332" w14:textId="77777777" w:rsidTr="002E12E3">
        <w:tc>
          <w:tcPr>
            <w:tcW w:w="15030" w:type="dxa"/>
            <w:gridSpan w:val="5"/>
            <w:shd w:val="clear" w:color="auto" w:fill="595959" w:themeFill="text1" w:themeFillTint="A6"/>
          </w:tcPr>
          <w:p w14:paraId="198CDE25" w14:textId="77777777" w:rsidR="00071B21" w:rsidRPr="006324A8" w:rsidRDefault="00DB322D" w:rsidP="00071B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Basic Studies (2 Required) </w:t>
            </w:r>
          </w:p>
        </w:tc>
      </w:tr>
      <w:tr w:rsidR="00DB322D" w:rsidRPr="006324A8" w14:paraId="11029C06" w14:textId="77777777" w:rsidTr="00816286">
        <w:tc>
          <w:tcPr>
            <w:tcW w:w="2088" w:type="dxa"/>
          </w:tcPr>
          <w:p w14:paraId="5742C004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6CD44E7" w14:textId="77777777" w:rsidR="00DB322D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-BS-3</w:t>
            </w:r>
          </w:p>
        </w:tc>
        <w:tc>
          <w:tcPr>
            <w:tcW w:w="2772" w:type="dxa"/>
          </w:tcPr>
          <w:p w14:paraId="7BD91786" w14:textId="77777777" w:rsidR="00DB322D" w:rsidRPr="006324A8" w:rsidRDefault="00DB322D" w:rsidP="00DB322D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Statics and Dynamics</w:t>
            </w:r>
          </w:p>
        </w:tc>
        <w:tc>
          <w:tcPr>
            <w:tcW w:w="4068" w:type="dxa"/>
          </w:tcPr>
          <w:p w14:paraId="52686611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A2073B8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1A040FA5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28D8F074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258D5EDE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D447D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94115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71881145" w14:textId="77777777" w:rsidTr="00816286">
        <w:tc>
          <w:tcPr>
            <w:tcW w:w="2088" w:type="dxa"/>
          </w:tcPr>
          <w:p w14:paraId="2C283A0B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E4783C0" w14:textId="77777777" w:rsidR="00DB322D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-BS-4</w:t>
            </w:r>
          </w:p>
        </w:tc>
        <w:tc>
          <w:tcPr>
            <w:tcW w:w="2772" w:type="dxa"/>
          </w:tcPr>
          <w:p w14:paraId="389628BA" w14:textId="77777777" w:rsidR="00DB322D" w:rsidRPr="006324A8" w:rsidRDefault="00DB322D" w:rsidP="00DB322D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Electric Circuits and Power</w:t>
            </w:r>
          </w:p>
        </w:tc>
        <w:tc>
          <w:tcPr>
            <w:tcW w:w="4068" w:type="dxa"/>
          </w:tcPr>
          <w:p w14:paraId="73A54873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6D95EA9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7C114F09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3F11FDB6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303F0942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2F028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41DCC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13CEA267" w14:textId="77777777" w:rsidTr="00816286">
        <w:tc>
          <w:tcPr>
            <w:tcW w:w="2088" w:type="dxa"/>
          </w:tcPr>
          <w:p w14:paraId="0C0B6F24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B38149" w14:textId="77777777" w:rsidR="00DB322D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-BS-5</w:t>
            </w:r>
          </w:p>
        </w:tc>
        <w:tc>
          <w:tcPr>
            <w:tcW w:w="2772" w:type="dxa"/>
          </w:tcPr>
          <w:p w14:paraId="5A7392C1" w14:textId="77777777" w:rsidR="00DB322D" w:rsidRPr="006324A8" w:rsidRDefault="00DB322D" w:rsidP="00DB322D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Advanced Mathematics</w:t>
            </w:r>
          </w:p>
        </w:tc>
        <w:tc>
          <w:tcPr>
            <w:tcW w:w="4068" w:type="dxa"/>
          </w:tcPr>
          <w:p w14:paraId="1ED1C9A9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132202C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2B0938A3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1BCE9A69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600675C6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11FA4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7DA4D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7379F450" w14:textId="77777777" w:rsidTr="00816286">
        <w:tc>
          <w:tcPr>
            <w:tcW w:w="2088" w:type="dxa"/>
          </w:tcPr>
          <w:p w14:paraId="79390881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C083AD2" w14:textId="77777777" w:rsidR="00DB322D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-BS-8</w:t>
            </w:r>
          </w:p>
        </w:tc>
        <w:tc>
          <w:tcPr>
            <w:tcW w:w="2772" w:type="dxa"/>
          </w:tcPr>
          <w:p w14:paraId="02C54ACE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5D3835F" w14:textId="77777777" w:rsidR="00DB322D" w:rsidRPr="006324A8" w:rsidRDefault="00DB322D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Digital Logic Circuits</w:t>
            </w:r>
          </w:p>
        </w:tc>
        <w:tc>
          <w:tcPr>
            <w:tcW w:w="4068" w:type="dxa"/>
          </w:tcPr>
          <w:p w14:paraId="7E63B8BD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2B32AB6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3E7A724A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7A7F697B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04FE8368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3D9AA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22108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57BDD0D8" w14:textId="77777777" w:rsidTr="00816286">
        <w:tc>
          <w:tcPr>
            <w:tcW w:w="2088" w:type="dxa"/>
          </w:tcPr>
          <w:p w14:paraId="289E9B0C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AEEA1B" w14:textId="77777777" w:rsidR="00DB322D" w:rsidRPr="006324A8" w:rsidRDefault="00BC2C2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04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-BS-11</w:t>
            </w:r>
          </w:p>
        </w:tc>
        <w:tc>
          <w:tcPr>
            <w:tcW w:w="2772" w:type="dxa"/>
          </w:tcPr>
          <w:p w14:paraId="3C580A57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891811A" w14:textId="77777777" w:rsidR="00DB322D" w:rsidRPr="006324A8" w:rsidRDefault="00DB322D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Properties of Materials</w:t>
            </w:r>
          </w:p>
        </w:tc>
        <w:tc>
          <w:tcPr>
            <w:tcW w:w="4068" w:type="dxa"/>
          </w:tcPr>
          <w:p w14:paraId="21127F97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DB57FB9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16F1BB12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52A2535E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38650EF9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C276C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12038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6A0C123C" w14:textId="77777777" w:rsidTr="002E12E3">
        <w:tc>
          <w:tcPr>
            <w:tcW w:w="15030" w:type="dxa"/>
            <w:gridSpan w:val="5"/>
            <w:shd w:val="clear" w:color="auto" w:fill="595959" w:themeFill="text1" w:themeFillTint="A6"/>
          </w:tcPr>
          <w:p w14:paraId="2801D9C5" w14:textId="77777777" w:rsidR="00DB322D" w:rsidRPr="006324A8" w:rsidRDefault="00DB322D" w:rsidP="00071B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Group A (7 Required) </w:t>
            </w:r>
          </w:p>
        </w:tc>
      </w:tr>
      <w:tr w:rsidR="00DB322D" w:rsidRPr="006324A8" w14:paraId="3B6E8262" w14:textId="77777777" w:rsidTr="00816286">
        <w:tc>
          <w:tcPr>
            <w:tcW w:w="2088" w:type="dxa"/>
          </w:tcPr>
          <w:p w14:paraId="6C24866C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45DC63" w14:textId="77777777" w:rsidR="00DB322D" w:rsidRPr="006324A8" w:rsidRDefault="00C35ED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-Pet-A1</w:t>
            </w:r>
          </w:p>
        </w:tc>
        <w:tc>
          <w:tcPr>
            <w:tcW w:w="2772" w:type="dxa"/>
          </w:tcPr>
          <w:p w14:paraId="2324A53F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FE42F36" w14:textId="77777777" w:rsidR="00DB322D" w:rsidRPr="006324A8" w:rsidRDefault="00DB322D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Principles of Stratigraphy and Sedimentation</w:t>
            </w:r>
          </w:p>
        </w:tc>
        <w:tc>
          <w:tcPr>
            <w:tcW w:w="4068" w:type="dxa"/>
          </w:tcPr>
          <w:p w14:paraId="7FF415D6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1F6B02C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7FD16484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1F0A28AC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63C706C1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B03C3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C2E06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2E724B9E" w14:textId="77777777" w:rsidTr="00816286">
        <w:tc>
          <w:tcPr>
            <w:tcW w:w="2088" w:type="dxa"/>
          </w:tcPr>
          <w:p w14:paraId="198CBA27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6CE27C2" w14:textId="77777777" w:rsidR="00DB322D" w:rsidRPr="006324A8" w:rsidRDefault="00C35ED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-Pet-A2</w:t>
            </w:r>
          </w:p>
        </w:tc>
        <w:tc>
          <w:tcPr>
            <w:tcW w:w="2772" w:type="dxa"/>
          </w:tcPr>
          <w:p w14:paraId="6DD82327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C97BAB" w14:textId="77777777" w:rsidR="00DB322D" w:rsidRPr="006324A8" w:rsidRDefault="00DB322D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Petroleum Reservoir Fluids</w:t>
            </w:r>
          </w:p>
        </w:tc>
        <w:tc>
          <w:tcPr>
            <w:tcW w:w="4068" w:type="dxa"/>
          </w:tcPr>
          <w:p w14:paraId="279A0333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A797838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0105DB22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58B45236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18C2B790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8DB5E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466A3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3ED07516" w14:textId="77777777" w:rsidTr="00816286">
        <w:tc>
          <w:tcPr>
            <w:tcW w:w="2088" w:type="dxa"/>
          </w:tcPr>
          <w:p w14:paraId="71CBA784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CE658DB" w14:textId="77777777" w:rsidR="00DB322D" w:rsidRPr="006324A8" w:rsidRDefault="00C35ED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-Pet-A3</w:t>
            </w:r>
          </w:p>
        </w:tc>
        <w:tc>
          <w:tcPr>
            <w:tcW w:w="2772" w:type="dxa"/>
          </w:tcPr>
          <w:p w14:paraId="1BEBA499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A164FA8" w14:textId="77777777" w:rsidR="00DB322D" w:rsidRPr="006324A8" w:rsidRDefault="00DB322D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Fundamental Reservoir Engineering</w:t>
            </w:r>
            <w:r w:rsidR="00C35ED7">
              <w:rPr>
                <w:rFonts w:ascii="Arial" w:hAnsi="Arial" w:cs="Arial"/>
                <w:sz w:val="20"/>
                <w:szCs w:val="20"/>
              </w:rPr>
              <w:t xml:space="preserve"> (Physical Properties and Flow of Fluid through Porous Media)</w:t>
            </w:r>
          </w:p>
        </w:tc>
        <w:tc>
          <w:tcPr>
            <w:tcW w:w="4068" w:type="dxa"/>
          </w:tcPr>
          <w:p w14:paraId="04FAC437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3461FD7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544034E0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3E3950F0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37E2DFAE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BDD8C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EF456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3AE69850" w14:textId="77777777" w:rsidTr="00816286">
        <w:tc>
          <w:tcPr>
            <w:tcW w:w="2088" w:type="dxa"/>
          </w:tcPr>
          <w:p w14:paraId="5E28B1EB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A3E77E9" w14:textId="77777777" w:rsidR="00DB322D" w:rsidRPr="006324A8" w:rsidRDefault="00B63E18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-Pet-A4</w:t>
            </w:r>
          </w:p>
        </w:tc>
        <w:tc>
          <w:tcPr>
            <w:tcW w:w="2772" w:type="dxa"/>
          </w:tcPr>
          <w:p w14:paraId="298B02EF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4FC43C5" w14:textId="77777777" w:rsidR="00DB322D" w:rsidRPr="006324A8" w:rsidRDefault="00DB322D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Oil and Gas Well Drilling and Completion</w:t>
            </w:r>
          </w:p>
        </w:tc>
        <w:tc>
          <w:tcPr>
            <w:tcW w:w="4068" w:type="dxa"/>
          </w:tcPr>
          <w:p w14:paraId="6CC0B834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867825A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76007A0E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0B57503E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2FAE1664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DD930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1DEA0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57D53A67" w14:textId="77777777" w:rsidTr="00816286">
        <w:tc>
          <w:tcPr>
            <w:tcW w:w="2088" w:type="dxa"/>
          </w:tcPr>
          <w:p w14:paraId="3B6DF607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4843088" w14:textId="77777777" w:rsidR="00DB322D" w:rsidRPr="006324A8" w:rsidRDefault="00B63E18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-Pet-A5</w:t>
            </w:r>
          </w:p>
        </w:tc>
        <w:tc>
          <w:tcPr>
            <w:tcW w:w="2772" w:type="dxa"/>
          </w:tcPr>
          <w:p w14:paraId="5E46778B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64FACB" w14:textId="77777777" w:rsidR="00DB322D" w:rsidRPr="006324A8" w:rsidRDefault="00DB322D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Petroleum Production Operations</w:t>
            </w:r>
          </w:p>
        </w:tc>
        <w:tc>
          <w:tcPr>
            <w:tcW w:w="4068" w:type="dxa"/>
          </w:tcPr>
          <w:p w14:paraId="4CF61BC8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8949FED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18C7F987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4ABC6CE2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39AA06D3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495A2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D3E8B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3BC9DB44" w14:textId="77777777" w:rsidTr="00816286">
        <w:tc>
          <w:tcPr>
            <w:tcW w:w="2088" w:type="dxa"/>
          </w:tcPr>
          <w:p w14:paraId="2A2E6E71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24FA38A" w14:textId="77777777" w:rsidR="00DB322D" w:rsidRPr="006324A8" w:rsidRDefault="00B63E18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-Pet-A6</w:t>
            </w:r>
          </w:p>
        </w:tc>
        <w:tc>
          <w:tcPr>
            <w:tcW w:w="2772" w:type="dxa"/>
          </w:tcPr>
          <w:p w14:paraId="5441D1B4" w14:textId="77777777" w:rsidR="00DB322D" w:rsidRPr="006324A8" w:rsidRDefault="00DB322D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16C7CB" w14:textId="77777777" w:rsidR="00DB322D" w:rsidRPr="006324A8" w:rsidRDefault="00DB322D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Reservoir Mechanics</w:t>
            </w:r>
          </w:p>
        </w:tc>
        <w:tc>
          <w:tcPr>
            <w:tcW w:w="4068" w:type="dxa"/>
          </w:tcPr>
          <w:p w14:paraId="10FBBC0C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469D13B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0A8C991B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4EDA5E06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2A55F561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364FA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5A364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7DFD5FAF" w14:textId="77777777" w:rsidTr="00816286">
        <w:tc>
          <w:tcPr>
            <w:tcW w:w="2088" w:type="dxa"/>
          </w:tcPr>
          <w:p w14:paraId="49ED926D" w14:textId="77777777" w:rsidR="00DB322D" w:rsidRPr="006324A8" w:rsidRDefault="00B63E18" w:rsidP="00DB322D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B322D" w:rsidRPr="006324A8">
              <w:rPr>
                <w:rFonts w:ascii="Arial" w:hAnsi="Arial" w:cs="Arial"/>
                <w:sz w:val="20"/>
                <w:szCs w:val="20"/>
              </w:rPr>
              <w:t>-Pet-A7</w:t>
            </w:r>
          </w:p>
        </w:tc>
        <w:tc>
          <w:tcPr>
            <w:tcW w:w="2772" w:type="dxa"/>
          </w:tcPr>
          <w:p w14:paraId="3A173E75" w14:textId="77777777" w:rsidR="00DB322D" w:rsidRPr="006324A8" w:rsidRDefault="00DB322D" w:rsidP="00DB322D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 xml:space="preserve">Secondary and Enhanced </w:t>
            </w:r>
            <w:r w:rsidR="0025517C">
              <w:rPr>
                <w:rFonts w:ascii="Arial" w:hAnsi="Arial" w:cs="Arial"/>
                <w:sz w:val="20"/>
                <w:szCs w:val="20"/>
              </w:rPr>
              <w:t xml:space="preserve">Oil </w:t>
            </w:r>
            <w:r w:rsidRPr="006324A8">
              <w:rPr>
                <w:rFonts w:ascii="Arial" w:hAnsi="Arial" w:cs="Arial"/>
                <w:sz w:val="20"/>
                <w:szCs w:val="20"/>
              </w:rPr>
              <w:t>Recovery</w:t>
            </w:r>
          </w:p>
        </w:tc>
        <w:tc>
          <w:tcPr>
            <w:tcW w:w="4068" w:type="dxa"/>
          </w:tcPr>
          <w:p w14:paraId="28C3E6B2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E760C7B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11C9D860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077EA0F0" w14:textId="77777777" w:rsidR="00DB322D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1FF0C44C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7586B" w14:textId="77777777" w:rsidR="005F2693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805A6" w14:textId="77777777" w:rsidR="005F2693" w:rsidRPr="006324A8" w:rsidRDefault="005F2693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40" w:rsidRPr="006324A8" w14:paraId="23B4357E" w14:textId="77777777" w:rsidTr="002E12E3">
        <w:tc>
          <w:tcPr>
            <w:tcW w:w="15030" w:type="dxa"/>
            <w:gridSpan w:val="5"/>
            <w:shd w:val="clear" w:color="auto" w:fill="595959" w:themeFill="text1" w:themeFillTint="A6"/>
          </w:tcPr>
          <w:p w14:paraId="7C4CA71E" w14:textId="77777777" w:rsidR="00A71240" w:rsidRPr="006324A8" w:rsidRDefault="00A71240" w:rsidP="00071B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Group B (2 Required) </w:t>
            </w:r>
          </w:p>
        </w:tc>
      </w:tr>
      <w:tr w:rsidR="00A71240" w:rsidRPr="006324A8" w14:paraId="310C31C1" w14:textId="77777777" w:rsidTr="00816286">
        <w:tc>
          <w:tcPr>
            <w:tcW w:w="2088" w:type="dxa"/>
          </w:tcPr>
          <w:p w14:paraId="5374E589" w14:textId="77777777" w:rsidR="00A71240" w:rsidRPr="006324A8" w:rsidRDefault="00A71240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6968C8A" w14:textId="77777777" w:rsidR="00A71240" w:rsidRPr="006324A8" w:rsidRDefault="0025407F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A71240" w:rsidRPr="006324A8">
              <w:rPr>
                <w:rFonts w:ascii="Arial" w:hAnsi="Arial" w:cs="Arial"/>
                <w:sz w:val="20"/>
                <w:szCs w:val="20"/>
              </w:rPr>
              <w:t>-Pet-B1</w:t>
            </w:r>
          </w:p>
        </w:tc>
        <w:tc>
          <w:tcPr>
            <w:tcW w:w="2772" w:type="dxa"/>
          </w:tcPr>
          <w:p w14:paraId="189A66D2" w14:textId="77777777" w:rsidR="00A71240" w:rsidRPr="006324A8" w:rsidRDefault="00A71240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6675436" w14:textId="77777777" w:rsidR="00A71240" w:rsidRPr="006324A8" w:rsidRDefault="00A71240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Well Logging and Formation Evaluation</w:t>
            </w:r>
          </w:p>
        </w:tc>
        <w:tc>
          <w:tcPr>
            <w:tcW w:w="4068" w:type="dxa"/>
          </w:tcPr>
          <w:p w14:paraId="75169838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EDA9F3D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241BF3F4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 xml:space="preserve">Full Credit         No Credit </w:t>
            </w:r>
          </w:p>
          <w:p w14:paraId="5F6A96CE" w14:textId="77777777" w:rsidR="00A71240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17283B66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B745E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C42D2" w14:textId="77777777" w:rsidR="00225717" w:rsidRPr="006324A8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40" w:rsidRPr="006324A8" w14:paraId="363D3730" w14:textId="77777777" w:rsidTr="00816286">
        <w:tc>
          <w:tcPr>
            <w:tcW w:w="2088" w:type="dxa"/>
          </w:tcPr>
          <w:p w14:paraId="3BDD8D2F" w14:textId="77777777" w:rsidR="00A71240" w:rsidRPr="006324A8" w:rsidRDefault="00A71240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D7E1645" w14:textId="77777777" w:rsidR="00A71240" w:rsidRPr="006324A8" w:rsidRDefault="00832F57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A71240" w:rsidRPr="006324A8">
              <w:rPr>
                <w:rFonts w:ascii="Arial" w:hAnsi="Arial" w:cs="Arial"/>
                <w:sz w:val="20"/>
                <w:szCs w:val="20"/>
              </w:rPr>
              <w:t xml:space="preserve">-Pet-B2                         </w:t>
            </w:r>
          </w:p>
        </w:tc>
        <w:tc>
          <w:tcPr>
            <w:tcW w:w="2772" w:type="dxa"/>
          </w:tcPr>
          <w:p w14:paraId="292938DF" w14:textId="77777777" w:rsidR="00A71240" w:rsidRPr="006324A8" w:rsidRDefault="00A71240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779AC1" w14:textId="77777777" w:rsidR="00A71240" w:rsidRPr="006324A8" w:rsidRDefault="00A71240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Natural Gas Engineering</w:t>
            </w:r>
          </w:p>
        </w:tc>
        <w:tc>
          <w:tcPr>
            <w:tcW w:w="4068" w:type="dxa"/>
          </w:tcPr>
          <w:p w14:paraId="6078AC7D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07E111A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4F62D62E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1DBF8458" w14:textId="77777777" w:rsidR="00A71240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5744F172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F7537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06772" w14:textId="77777777" w:rsidR="00225717" w:rsidRPr="006324A8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2D" w:rsidRPr="006324A8" w14:paraId="2600CE25" w14:textId="77777777" w:rsidTr="00816286">
        <w:tc>
          <w:tcPr>
            <w:tcW w:w="2088" w:type="dxa"/>
          </w:tcPr>
          <w:p w14:paraId="657AFDCF" w14:textId="77777777" w:rsidR="00DB322D" w:rsidRPr="006324A8" w:rsidRDefault="002F68F9" w:rsidP="00A7124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  <w:r w:rsidR="00A71240" w:rsidRPr="006324A8">
              <w:rPr>
                <w:rFonts w:ascii="Arial" w:hAnsi="Arial" w:cs="Arial"/>
                <w:sz w:val="20"/>
                <w:szCs w:val="20"/>
              </w:rPr>
              <w:t>-Pet-B3</w:t>
            </w:r>
          </w:p>
        </w:tc>
        <w:tc>
          <w:tcPr>
            <w:tcW w:w="2772" w:type="dxa"/>
          </w:tcPr>
          <w:p w14:paraId="3A67D214" w14:textId="77777777" w:rsidR="00DB322D" w:rsidRPr="006324A8" w:rsidRDefault="00A71240" w:rsidP="00A7124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Oil and Gas Evaluation and Economics</w:t>
            </w:r>
          </w:p>
        </w:tc>
        <w:tc>
          <w:tcPr>
            <w:tcW w:w="4068" w:type="dxa"/>
          </w:tcPr>
          <w:p w14:paraId="3BF327FA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A516C12" w14:textId="77777777" w:rsidR="00DB322D" w:rsidRPr="006324A8" w:rsidRDefault="00DB322D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20ABEEF8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7EFB6074" w14:textId="77777777" w:rsidR="00DB322D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0CB04378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919D9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19012" w14:textId="77777777" w:rsidR="00225717" w:rsidRPr="006324A8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40" w:rsidRPr="006324A8" w14:paraId="171067FB" w14:textId="77777777" w:rsidTr="00816286">
        <w:tc>
          <w:tcPr>
            <w:tcW w:w="2088" w:type="dxa"/>
          </w:tcPr>
          <w:p w14:paraId="07F11F7C" w14:textId="77777777" w:rsidR="00A71240" w:rsidRPr="006324A8" w:rsidRDefault="00A71240" w:rsidP="00A712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8519ACF" w14:textId="77777777" w:rsidR="00A71240" w:rsidRPr="006324A8" w:rsidRDefault="002F68F9" w:rsidP="00A7124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A71240" w:rsidRPr="006324A8">
              <w:rPr>
                <w:rFonts w:ascii="Arial" w:hAnsi="Arial" w:cs="Arial"/>
                <w:sz w:val="20"/>
                <w:szCs w:val="20"/>
              </w:rPr>
              <w:t>-Pet-B4</w:t>
            </w:r>
          </w:p>
        </w:tc>
        <w:tc>
          <w:tcPr>
            <w:tcW w:w="2772" w:type="dxa"/>
          </w:tcPr>
          <w:p w14:paraId="7DACCAF7" w14:textId="77777777" w:rsidR="00A71240" w:rsidRPr="006324A8" w:rsidRDefault="00A71240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8F368C7" w14:textId="77777777" w:rsidR="00A71240" w:rsidRPr="006324A8" w:rsidRDefault="00A71240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Petroleum Geology</w:t>
            </w:r>
          </w:p>
        </w:tc>
        <w:tc>
          <w:tcPr>
            <w:tcW w:w="4068" w:type="dxa"/>
          </w:tcPr>
          <w:p w14:paraId="5D078EA8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5F8A03F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2E2842DE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5999F80B" w14:textId="77777777" w:rsidR="00A71240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02CD9D16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FF55D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4B63E" w14:textId="77777777" w:rsidR="00225717" w:rsidRPr="006324A8" w:rsidRDefault="00225717" w:rsidP="008162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1240" w:rsidRPr="006324A8" w14:paraId="701D5060" w14:textId="77777777" w:rsidTr="00816286">
        <w:tc>
          <w:tcPr>
            <w:tcW w:w="2088" w:type="dxa"/>
          </w:tcPr>
          <w:p w14:paraId="6B71BA9C" w14:textId="77777777" w:rsidR="00A71240" w:rsidRPr="006324A8" w:rsidRDefault="002F68F9" w:rsidP="00A7124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A71240" w:rsidRPr="006324A8">
              <w:rPr>
                <w:rFonts w:ascii="Arial" w:hAnsi="Arial" w:cs="Arial"/>
                <w:sz w:val="20"/>
                <w:szCs w:val="20"/>
              </w:rPr>
              <w:t>-Pet-B5</w:t>
            </w:r>
          </w:p>
        </w:tc>
        <w:tc>
          <w:tcPr>
            <w:tcW w:w="2772" w:type="dxa"/>
          </w:tcPr>
          <w:p w14:paraId="0510D5E1" w14:textId="77777777" w:rsidR="00A71240" w:rsidRPr="006324A8" w:rsidRDefault="00A71240" w:rsidP="00A543CD">
            <w:pPr>
              <w:shd w:val="clear" w:color="auto" w:fill="FFFFFF" w:themeFill="background1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1E9DF18" w14:textId="77777777" w:rsidR="00A71240" w:rsidRPr="006324A8" w:rsidRDefault="00A71240" w:rsidP="00A543CD">
            <w:pPr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Well Testing</w:t>
            </w:r>
          </w:p>
        </w:tc>
        <w:tc>
          <w:tcPr>
            <w:tcW w:w="4068" w:type="dxa"/>
          </w:tcPr>
          <w:p w14:paraId="34208B10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F83BBA7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5BC2E383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5E9EFD5E" w14:textId="77777777" w:rsidR="00A71240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146AE4C1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67F47" w14:textId="77777777" w:rsidR="00225717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DA55A" w14:textId="77777777" w:rsidR="00225717" w:rsidRPr="006324A8" w:rsidRDefault="00225717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40" w:rsidRPr="006324A8" w14:paraId="5B4DAB8A" w14:textId="77777777" w:rsidTr="002E12E3">
        <w:tc>
          <w:tcPr>
            <w:tcW w:w="15030" w:type="dxa"/>
            <w:gridSpan w:val="5"/>
            <w:shd w:val="clear" w:color="auto" w:fill="595959" w:themeFill="text1" w:themeFillTint="A6"/>
          </w:tcPr>
          <w:p w14:paraId="2FA1552F" w14:textId="77777777" w:rsidR="00A71240" w:rsidRPr="006324A8" w:rsidRDefault="00A71240" w:rsidP="00A712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Complementary Studies (All Required) </w:t>
            </w:r>
          </w:p>
        </w:tc>
      </w:tr>
      <w:tr w:rsidR="00A71240" w:rsidRPr="006324A8" w14:paraId="53C62DCC" w14:textId="77777777" w:rsidTr="00071B21">
        <w:tc>
          <w:tcPr>
            <w:tcW w:w="2088" w:type="dxa"/>
          </w:tcPr>
          <w:p w14:paraId="4DBAA134" w14:textId="77777777" w:rsidR="00A71240" w:rsidRPr="006324A8" w:rsidRDefault="00A71240" w:rsidP="00A543CD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Cs/>
                <w:sz w:val="20"/>
                <w:szCs w:val="20"/>
              </w:rPr>
              <w:t xml:space="preserve">11-CS-1 </w:t>
            </w:r>
          </w:p>
        </w:tc>
        <w:tc>
          <w:tcPr>
            <w:tcW w:w="2772" w:type="dxa"/>
          </w:tcPr>
          <w:p w14:paraId="0BC71A17" w14:textId="77777777" w:rsidR="00A71240" w:rsidRPr="006324A8" w:rsidRDefault="00A71240" w:rsidP="00A7124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Cs/>
                <w:sz w:val="20"/>
                <w:szCs w:val="20"/>
              </w:rPr>
              <w:t>Engineering Economics</w:t>
            </w:r>
          </w:p>
        </w:tc>
        <w:tc>
          <w:tcPr>
            <w:tcW w:w="4068" w:type="dxa"/>
          </w:tcPr>
          <w:p w14:paraId="7040A1CB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A8BE6D9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642407A5" w14:textId="77777777" w:rsidR="00A71240" w:rsidRPr="006324A8" w:rsidRDefault="00A71240" w:rsidP="00A71240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554625AC" w14:textId="77777777" w:rsidR="00A71240" w:rsidRDefault="00A71240" w:rsidP="00A71240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7F20246D" w14:textId="77777777" w:rsidR="00225717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26DD9" w14:textId="77777777" w:rsidR="00225717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CE83D" w14:textId="77777777" w:rsidR="00225717" w:rsidRPr="006324A8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40" w:rsidRPr="006324A8" w14:paraId="1DBE0DB4" w14:textId="77777777" w:rsidTr="00071B21">
        <w:tc>
          <w:tcPr>
            <w:tcW w:w="2088" w:type="dxa"/>
          </w:tcPr>
          <w:p w14:paraId="74D7C971" w14:textId="77777777" w:rsidR="00A71240" w:rsidRPr="006324A8" w:rsidRDefault="00A71240" w:rsidP="00A543CD">
            <w:pPr>
              <w:shd w:val="clear" w:color="auto" w:fill="FFFFFF" w:themeFill="background1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4A8">
              <w:rPr>
                <w:rFonts w:ascii="Arial" w:hAnsi="Arial" w:cs="Arial"/>
                <w:bCs/>
                <w:sz w:val="20"/>
                <w:szCs w:val="20"/>
              </w:rPr>
              <w:t xml:space="preserve">11-CS-2 </w:t>
            </w:r>
          </w:p>
        </w:tc>
        <w:tc>
          <w:tcPr>
            <w:tcW w:w="2772" w:type="dxa"/>
          </w:tcPr>
          <w:p w14:paraId="1557E831" w14:textId="77777777" w:rsidR="00A71240" w:rsidRPr="006324A8" w:rsidRDefault="00A71240" w:rsidP="00A7124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Cs/>
                <w:sz w:val="20"/>
                <w:szCs w:val="20"/>
              </w:rPr>
              <w:t>Engineering in Society – Health and Safety</w:t>
            </w:r>
          </w:p>
        </w:tc>
        <w:tc>
          <w:tcPr>
            <w:tcW w:w="4068" w:type="dxa"/>
          </w:tcPr>
          <w:p w14:paraId="68736841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E737841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1ED92C02" w14:textId="77777777" w:rsidR="00A71240" w:rsidRPr="006324A8" w:rsidRDefault="00A71240" w:rsidP="00A71240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0C7A0CC4" w14:textId="77777777" w:rsidR="00A71240" w:rsidRDefault="00A71240" w:rsidP="00A71240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41486BFB" w14:textId="77777777" w:rsidR="00225717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35F8B" w14:textId="77777777" w:rsidR="00225717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5056E" w14:textId="77777777" w:rsidR="00225717" w:rsidRPr="006324A8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40" w:rsidRPr="006324A8" w14:paraId="56FC52DD" w14:textId="77777777" w:rsidTr="00071B21">
        <w:tc>
          <w:tcPr>
            <w:tcW w:w="2088" w:type="dxa"/>
          </w:tcPr>
          <w:p w14:paraId="1F206379" w14:textId="77777777" w:rsidR="00A71240" w:rsidRPr="006324A8" w:rsidRDefault="00A71240" w:rsidP="00A543CD">
            <w:pPr>
              <w:shd w:val="clear" w:color="auto" w:fill="FFFFFF" w:themeFill="background1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324A8">
              <w:rPr>
                <w:rFonts w:ascii="Arial" w:hAnsi="Arial" w:cs="Arial"/>
                <w:bCs/>
                <w:sz w:val="20"/>
                <w:szCs w:val="20"/>
              </w:rPr>
              <w:t xml:space="preserve">11-CS-3 </w:t>
            </w:r>
          </w:p>
        </w:tc>
        <w:tc>
          <w:tcPr>
            <w:tcW w:w="2772" w:type="dxa"/>
          </w:tcPr>
          <w:p w14:paraId="3894CB76" w14:textId="77777777" w:rsidR="00A71240" w:rsidRPr="006324A8" w:rsidRDefault="00A71240" w:rsidP="00A7124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Cs/>
                <w:sz w:val="20"/>
                <w:szCs w:val="20"/>
              </w:rPr>
              <w:t>Sustainability, Engineering and the Environment</w:t>
            </w:r>
          </w:p>
        </w:tc>
        <w:tc>
          <w:tcPr>
            <w:tcW w:w="4068" w:type="dxa"/>
          </w:tcPr>
          <w:p w14:paraId="3F4E31AD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5D4A273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3968DF22" w14:textId="77777777" w:rsidR="00A71240" w:rsidRPr="006324A8" w:rsidRDefault="00A71240" w:rsidP="00A71240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0744EE87" w14:textId="77777777" w:rsidR="00A71240" w:rsidRDefault="00A71240" w:rsidP="00A71240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7A7F55FB" w14:textId="77777777" w:rsidR="00225717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26D15" w14:textId="77777777" w:rsidR="00225717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F6B84" w14:textId="77777777" w:rsidR="00225717" w:rsidRPr="006324A8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40" w:rsidRPr="006324A8" w14:paraId="73EB347C" w14:textId="77777777" w:rsidTr="00071B21">
        <w:tc>
          <w:tcPr>
            <w:tcW w:w="2088" w:type="dxa"/>
          </w:tcPr>
          <w:p w14:paraId="2903C3B3" w14:textId="77777777" w:rsidR="00A71240" w:rsidRPr="006324A8" w:rsidRDefault="00A71240" w:rsidP="00A543CD">
            <w:pPr>
              <w:pStyle w:val="Footer"/>
              <w:shd w:val="clear" w:color="auto" w:fill="FFFFFF" w:themeFill="background1"/>
              <w:rPr>
                <w:rFonts w:ascii="Arial" w:hAnsi="Arial" w:cs="Arial"/>
                <w:color w:val="000000"/>
                <w:szCs w:val="20"/>
              </w:rPr>
            </w:pPr>
            <w:r w:rsidRPr="006324A8">
              <w:rPr>
                <w:rFonts w:ascii="Arial" w:hAnsi="Arial" w:cs="Arial"/>
                <w:bCs/>
                <w:szCs w:val="20"/>
              </w:rPr>
              <w:t xml:space="preserve">11-CS-4 </w:t>
            </w:r>
          </w:p>
        </w:tc>
        <w:tc>
          <w:tcPr>
            <w:tcW w:w="2772" w:type="dxa"/>
          </w:tcPr>
          <w:p w14:paraId="10777496" w14:textId="77777777" w:rsidR="00A71240" w:rsidRPr="006324A8" w:rsidRDefault="00A71240" w:rsidP="00A7124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bCs/>
                <w:sz w:val="20"/>
                <w:szCs w:val="20"/>
              </w:rPr>
              <w:t>Engineering Management</w:t>
            </w:r>
          </w:p>
        </w:tc>
        <w:tc>
          <w:tcPr>
            <w:tcW w:w="4068" w:type="dxa"/>
          </w:tcPr>
          <w:p w14:paraId="51C047B4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88B9A7B" w14:textId="77777777" w:rsidR="00A71240" w:rsidRPr="006324A8" w:rsidRDefault="00A71240" w:rsidP="00816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7EB25591" w14:textId="77777777" w:rsidR="00A71240" w:rsidRPr="006324A8" w:rsidRDefault="00A71240" w:rsidP="00A71240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Full Credit         No Credit</w:t>
            </w:r>
          </w:p>
          <w:p w14:paraId="1A89A9AB" w14:textId="77777777" w:rsidR="00A71240" w:rsidRDefault="00A71240" w:rsidP="00A71240">
            <w:pPr>
              <w:rPr>
                <w:rFonts w:ascii="Arial" w:hAnsi="Arial" w:cs="Arial"/>
                <w:sz w:val="20"/>
                <w:szCs w:val="20"/>
              </w:rPr>
            </w:pPr>
            <w:r w:rsidRPr="006324A8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2E3EC0B1" w14:textId="77777777" w:rsidR="00225717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3094A" w14:textId="77777777" w:rsidR="00225717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81E32" w14:textId="77777777" w:rsidR="00225717" w:rsidRPr="006324A8" w:rsidRDefault="00225717" w:rsidP="00A71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496E76" w14:textId="77777777" w:rsidR="00071B21" w:rsidRPr="006324A8" w:rsidRDefault="00071B21">
      <w:pPr>
        <w:rPr>
          <w:rFonts w:ascii="Arial" w:hAnsi="Arial" w:cs="Arial"/>
          <w:sz w:val="20"/>
          <w:szCs w:val="20"/>
        </w:rPr>
      </w:pPr>
    </w:p>
    <w:p w14:paraId="191F709F" w14:textId="77777777" w:rsidR="00071B21" w:rsidRPr="006324A8" w:rsidRDefault="00071B21">
      <w:pPr>
        <w:rPr>
          <w:rFonts w:ascii="Arial" w:hAnsi="Arial" w:cs="Arial"/>
          <w:sz w:val="20"/>
          <w:szCs w:val="20"/>
        </w:rPr>
      </w:pPr>
    </w:p>
    <w:p w14:paraId="66304FBD" w14:textId="77777777" w:rsidR="00A71240" w:rsidRPr="006324A8" w:rsidRDefault="00A71240" w:rsidP="00A712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  <w:r w:rsidRPr="006324A8">
        <w:rPr>
          <w:rFonts w:ascii="Arial" w:hAnsi="Arial" w:cs="Arial"/>
          <w:b/>
          <w:bCs/>
          <w:sz w:val="20"/>
          <w:szCs w:val="20"/>
        </w:rPr>
        <w:lastRenderedPageBreak/>
        <w:t>PETROLEUM ENGINEERING EXAMINATIONS</w:t>
      </w:r>
    </w:p>
    <w:p w14:paraId="666FE68A" w14:textId="77777777" w:rsidR="00A71240" w:rsidRPr="006324A8" w:rsidRDefault="00A71240" w:rsidP="00A712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  <w:r w:rsidRPr="006324A8">
        <w:rPr>
          <w:rFonts w:ascii="Arial" w:hAnsi="Arial" w:cs="Arial"/>
          <w:b/>
          <w:bCs/>
          <w:sz w:val="20"/>
          <w:szCs w:val="20"/>
        </w:rPr>
        <w:t>SYLLABUS</w:t>
      </w:r>
    </w:p>
    <w:p w14:paraId="6DEC3703" w14:textId="77777777" w:rsidR="00A71240" w:rsidRPr="006324A8" w:rsidRDefault="00A71240" w:rsidP="00A712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076A19" w14:textId="77777777" w:rsidR="00A71240" w:rsidRPr="006324A8" w:rsidRDefault="00A71240" w:rsidP="00A712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14:paraId="297E0C3D" w14:textId="77777777" w:rsidR="00A71240" w:rsidRPr="006324A8" w:rsidRDefault="00A71240" w:rsidP="001843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  <w:r w:rsidRPr="006324A8">
        <w:rPr>
          <w:rFonts w:ascii="Arial" w:hAnsi="Arial" w:cs="Arial"/>
          <w:b/>
          <w:bCs/>
          <w:sz w:val="20"/>
          <w:szCs w:val="20"/>
        </w:rPr>
        <w:t>GROUP A</w:t>
      </w:r>
    </w:p>
    <w:p w14:paraId="63A83AC1" w14:textId="77777777" w:rsidR="00A71240" w:rsidRDefault="00A71240" w:rsidP="001843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  <w:r w:rsidRPr="006324A8">
        <w:rPr>
          <w:rFonts w:ascii="Arial" w:hAnsi="Arial" w:cs="Arial"/>
          <w:b/>
          <w:bCs/>
          <w:sz w:val="20"/>
          <w:szCs w:val="20"/>
        </w:rPr>
        <w:t>COMPULSORY EXAMINATIONS (7 REQUIRED)</w:t>
      </w:r>
    </w:p>
    <w:p w14:paraId="47E2D99A" w14:textId="77777777" w:rsidR="000A7A0A" w:rsidRDefault="000A7A0A" w:rsidP="001843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C2BA77" w14:textId="77777777" w:rsidR="000A7A0A" w:rsidRPr="006324A8" w:rsidRDefault="000A7A0A" w:rsidP="001843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78590D" w14:textId="77777777" w:rsidR="00A71240" w:rsidRPr="006324A8" w:rsidRDefault="00A71240" w:rsidP="00A712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14:paraId="2CFCF7D4" w14:textId="77777777" w:rsidR="00A71240" w:rsidRPr="006324A8" w:rsidRDefault="00FD7CF3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>-Pet-A1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ab/>
        <w:t>Principles of Stratigraphy and Sedimentation</w:t>
      </w:r>
    </w:p>
    <w:p w14:paraId="7FBC4B04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96D1D6" w14:textId="77777777" w:rsidR="00A71240" w:rsidRPr="006324A8" w:rsidRDefault="00FD7CF3" w:rsidP="00FD7CF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7CF3">
        <w:rPr>
          <w:rFonts w:ascii="Arial" w:hAnsi="Arial" w:cs="Arial"/>
          <w:sz w:val="20"/>
          <w:szCs w:val="20"/>
        </w:rPr>
        <w:t>Sedimentary processes, environments and facies; properties and class</w:t>
      </w:r>
      <w:r>
        <w:rPr>
          <w:rFonts w:ascii="Arial" w:hAnsi="Arial" w:cs="Arial"/>
          <w:sz w:val="20"/>
          <w:szCs w:val="20"/>
        </w:rPr>
        <w:t xml:space="preserve">ification of sedimentary rocks; </w:t>
      </w:r>
      <w:r w:rsidRPr="00FD7CF3">
        <w:rPr>
          <w:rFonts w:ascii="Arial" w:hAnsi="Arial" w:cs="Arial"/>
          <w:sz w:val="20"/>
          <w:szCs w:val="20"/>
        </w:rPr>
        <w:t>stratigraphic code, nomenclature and the stratigraphic column;</w:t>
      </w:r>
      <w:r>
        <w:rPr>
          <w:rFonts w:ascii="Arial" w:hAnsi="Arial" w:cs="Arial"/>
          <w:sz w:val="20"/>
          <w:szCs w:val="20"/>
        </w:rPr>
        <w:t xml:space="preserve"> stratigraphic relationship and </w:t>
      </w:r>
      <w:r w:rsidRPr="00FD7CF3">
        <w:rPr>
          <w:rFonts w:ascii="Arial" w:hAnsi="Arial" w:cs="Arial"/>
          <w:sz w:val="20"/>
          <w:szCs w:val="20"/>
        </w:rPr>
        <w:t>interpretations.</w:t>
      </w:r>
    </w:p>
    <w:p w14:paraId="35FCE279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890CCE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BD144D" w14:textId="77777777" w:rsidR="00A71240" w:rsidRPr="006324A8" w:rsidRDefault="008F6076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>-Pet-A2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ab/>
        <w:t>Petroleum Reservoir Fluids</w:t>
      </w:r>
    </w:p>
    <w:p w14:paraId="0DC0A32B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407041" w14:textId="77777777" w:rsidR="00A71240" w:rsidRPr="006324A8" w:rsidRDefault="008F6076" w:rsidP="008F6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6076">
        <w:rPr>
          <w:rFonts w:ascii="Arial" w:hAnsi="Arial" w:cs="Arial"/>
          <w:sz w:val="20"/>
          <w:szCs w:val="20"/>
        </w:rPr>
        <w:t>Phase behaviour of hydrocarbon fluid ideal and non-ideal gases, and liquid</w:t>
      </w:r>
      <w:r>
        <w:rPr>
          <w:rFonts w:ascii="Arial" w:hAnsi="Arial" w:cs="Arial"/>
          <w:sz w:val="20"/>
          <w:szCs w:val="20"/>
        </w:rPr>
        <w:t xml:space="preserve">s; qualitative and quantitative </w:t>
      </w:r>
      <w:r w:rsidRPr="008F6076">
        <w:rPr>
          <w:rFonts w:ascii="Arial" w:hAnsi="Arial" w:cs="Arial"/>
          <w:sz w:val="20"/>
          <w:szCs w:val="20"/>
        </w:rPr>
        <w:t xml:space="preserve">phase behaviour- PVT data and equations of state; properties of gases, </w:t>
      </w:r>
      <w:r>
        <w:rPr>
          <w:rFonts w:ascii="Arial" w:hAnsi="Arial" w:cs="Arial"/>
          <w:sz w:val="20"/>
          <w:szCs w:val="20"/>
        </w:rPr>
        <w:t xml:space="preserve">oil, and water; reservoir fluid </w:t>
      </w:r>
      <w:r w:rsidRPr="008F6076">
        <w:rPr>
          <w:rFonts w:ascii="Arial" w:hAnsi="Arial" w:cs="Arial"/>
          <w:sz w:val="20"/>
          <w:szCs w:val="20"/>
        </w:rPr>
        <w:t>studies; application of fluid properties for compositional analyses; phase separation and res</w:t>
      </w:r>
      <w:r>
        <w:rPr>
          <w:rFonts w:ascii="Arial" w:hAnsi="Arial" w:cs="Arial"/>
          <w:sz w:val="20"/>
          <w:szCs w:val="20"/>
        </w:rPr>
        <w:t xml:space="preserve">ervoir </w:t>
      </w:r>
      <w:r w:rsidRPr="008F6076">
        <w:rPr>
          <w:rFonts w:ascii="Arial" w:hAnsi="Arial" w:cs="Arial"/>
          <w:sz w:val="20"/>
          <w:szCs w:val="20"/>
        </w:rPr>
        <w:t>behaviour; gas-liquid equilibria.</w:t>
      </w:r>
    </w:p>
    <w:p w14:paraId="6D1F39F6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FF9617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2DD6C9" w14:textId="77777777" w:rsidR="00A71240" w:rsidRPr="006324A8" w:rsidRDefault="00CF468A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>-Pet-A3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ab/>
        <w:t>Fundamental Reservoir Engineering</w:t>
      </w:r>
      <w:r>
        <w:rPr>
          <w:rFonts w:ascii="Arial" w:hAnsi="Arial" w:cs="Arial"/>
          <w:b/>
          <w:bCs/>
          <w:sz w:val="20"/>
          <w:szCs w:val="20"/>
        </w:rPr>
        <w:t xml:space="preserve"> (Physical Properties and Flow of Fluid through Porous Media)</w:t>
      </w:r>
    </w:p>
    <w:p w14:paraId="6A959C1B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92B5C4" w14:textId="77777777" w:rsidR="00A71240" w:rsidRPr="006324A8" w:rsidRDefault="001D2DF8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D2DF8">
        <w:rPr>
          <w:rFonts w:ascii="Arial" w:hAnsi="Arial" w:cs="Arial"/>
          <w:sz w:val="20"/>
          <w:szCs w:val="20"/>
        </w:rPr>
        <w:t>Porosity and pore structure, fluid saturations, absolute permeability, in</w:t>
      </w:r>
      <w:r>
        <w:rPr>
          <w:rFonts w:ascii="Arial" w:hAnsi="Arial" w:cs="Arial"/>
          <w:sz w:val="20"/>
          <w:szCs w:val="20"/>
        </w:rPr>
        <w:t xml:space="preserve">terfacial tension, wettability, </w:t>
      </w:r>
      <w:r w:rsidRPr="001D2DF8">
        <w:rPr>
          <w:rFonts w:ascii="Arial" w:hAnsi="Arial" w:cs="Arial"/>
          <w:sz w:val="20"/>
          <w:szCs w:val="20"/>
        </w:rPr>
        <w:t>capillary pressure. Multiphase flow and relative permeability. Steady an</w:t>
      </w:r>
      <w:r>
        <w:rPr>
          <w:rFonts w:ascii="Arial" w:hAnsi="Arial" w:cs="Arial"/>
          <w:sz w:val="20"/>
          <w:szCs w:val="20"/>
        </w:rPr>
        <w:t xml:space="preserve">d unsteady Darcy flow of single </w:t>
      </w:r>
      <w:r w:rsidRPr="001D2DF8">
        <w:rPr>
          <w:rFonts w:ascii="Arial" w:hAnsi="Arial" w:cs="Arial"/>
          <w:sz w:val="20"/>
          <w:szCs w:val="20"/>
        </w:rPr>
        <w:t>fluid. Immiscible and miscible flows. An introduction to oil and gas ma</w:t>
      </w:r>
      <w:r>
        <w:rPr>
          <w:rFonts w:ascii="Arial" w:hAnsi="Arial" w:cs="Arial"/>
          <w:sz w:val="20"/>
          <w:szCs w:val="20"/>
        </w:rPr>
        <w:t xml:space="preserve">terial balance equations, drive </w:t>
      </w:r>
      <w:r w:rsidRPr="001D2DF8">
        <w:rPr>
          <w:rFonts w:ascii="Arial" w:hAnsi="Arial" w:cs="Arial"/>
          <w:sz w:val="20"/>
          <w:szCs w:val="20"/>
        </w:rPr>
        <w:t>indices. An introduction to performance prediction techniques and decline curve analysis.</w:t>
      </w:r>
    </w:p>
    <w:p w14:paraId="7F53E0A3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DDD582" w14:textId="77777777" w:rsidR="00A71240" w:rsidRPr="006324A8" w:rsidRDefault="001D2DF8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>-Pet-A4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ab/>
        <w:t>Oil and Gas Well Drilling and Completion</w:t>
      </w:r>
    </w:p>
    <w:p w14:paraId="0C54C5A7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2F60F3" w14:textId="77777777" w:rsidR="00A71240" w:rsidRPr="006324A8" w:rsidRDefault="007D7A46" w:rsidP="007D7A4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7A46">
        <w:rPr>
          <w:rFonts w:ascii="Arial" w:hAnsi="Arial" w:cs="Arial"/>
          <w:sz w:val="20"/>
          <w:szCs w:val="20"/>
        </w:rPr>
        <w:t>Drilling rig types, components and selection. Rotary drilling, drilling fluids, d</w:t>
      </w:r>
      <w:r>
        <w:rPr>
          <w:rFonts w:ascii="Arial" w:hAnsi="Arial" w:cs="Arial"/>
          <w:sz w:val="20"/>
          <w:szCs w:val="20"/>
        </w:rPr>
        <w:t xml:space="preserve">rilling hydraulics, penetration </w:t>
      </w:r>
      <w:r w:rsidRPr="007D7A46">
        <w:rPr>
          <w:rFonts w:ascii="Arial" w:hAnsi="Arial" w:cs="Arial"/>
          <w:sz w:val="20"/>
          <w:szCs w:val="20"/>
        </w:rPr>
        <w:t>rates, drilling operations, core and core analyses, drillstem testing, casing design and seat selections;</w:t>
      </w:r>
      <w:r>
        <w:rPr>
          <w:rFonts w:ascii="Arial" w:hAnsi="Arial" w:cs="Arial"/>
          <w:sz w:val="20"/>
          <w:szCs w:val="20"/>
        </w:rPr>
        <w:t xml:space="preserve"> </w:t>
      </w:r>
      <w:r w:rsidRPr="007D7A46">
        <w:rPr>
          <w:rFonts w:ascii="Arial" w:hAnsi="Arial" w:cs="Arial"/>
          <w:sz w:val="20"/>
          <w:szCs w:val="20"/>
        </w:rPr>
        <w:t xml:space="preserve">formation damage; cementing procedures, and </w:t>
      </w:r>
      <w:r>
        <w:rPr>
          <w:rFonts w:ascii="Arial" w:hAnsi="Arial" w:cs="Arial"/>
          <w:sz w:val="20"/>
          <w:szCs w:val="20"/>
        </w:rPr>
        <w:t xml:space="preserve">well completion. Special topics including: directional </w:t>
      </w:r>
      <w:r w:rsidRPr="007D7A46">
        <w:rPr>
          <w:rFonts w:ascii="Arial" w:hAnsi="Arial" w:cs="Arial"/>
          <w:sz w:val="20"/>
          <w:szCs w:val="20"/>
        </w:rPr>
        <w:t xml:space="preserve">drilling; blowout control; logging and coring; hole stability; planning </w:t>
      </w:r>
      <w:r>
        <w:rPr>
          <w:rFonts w:ascii="Arial" w:hAnsi="Arial" w:cs="Arial"/>
          <w:sz w:val="20"/>
          <w:szCs w:val="20"/>
        </w:rPr>
        <w:t xml:space="preserve">and cost control; underbalanced </w:t>
      </w:r>
      <w:r w:rsidRPr="007D7A46">
        <w:rPr>
          <w:rFonts w:ascii="Arial" w:hAnsi="Arial" w:cs="Arial"/>
          <w:sz w:val="20"/>
          <w:szCs w:val="20"/>
        </w:rPr>
        <w:t>drilling; coiled tubing drilling; offshore drilling operations, and environmental aspects.</w:t>
      </w:r>
    </w:p>
    <w:p w14:paraId="53A7167B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163C1B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C0CC655" w14:textId="77777777" w:rsidR="00A71240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1215B48" w14:textId="77777777" w:rsidR="007D7A46" w:rsidRDefault="007D7A46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7B7C008" w14:textId="77777777" w:rsidR="007D7A46" w:rsidRPr="006324A8" w:rsidRDefault="007D7A46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F4EDBCE" w14:textId="77777777" w:rsidR="00A71240" w:rsidRPr="006324A8" w:rsidRDefault="00823C22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>-Pet-A5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ab/>
        <w:t>Petroleum Production Operations</w:t>
      </w:r>
    </w:p>
    <w:p w14:paraId="4F535310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A675DD" w14:textId="77777777" w:rsidR="00A71240" w:rsidRDefault="00823C22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23C22">
        <w:rPr>
          <w:rFonts w:ascii="Arial" w:hAnsi="Arial" w:cs="Arial"/>
          <w:sz w:val="20"/>
          <w:szCs w:val="20"/>
        </w:rPr>
        <w:t>Principles of oil and gas production mechanic. . Reservoir Inflow perfor</w:t>
      </w:r>
      <w:r>
        <w:rPr>
          <w:rFonts w:ascii="Arial" w:hAnsi="Arial" w:cs="Arial"/>
          <w:sz w:val="20"/>
          <w:szCs w:val="20"/>
        </w:rPr>
        <w:t xml:space="preserve">mance. Wellbore hydraulics and </w:t>
      </w:r>
      <w:r w:rsidRPr="00823C22">
        <w:rPr>
          <w:rFonts w:ascii="Arial" w:hAnsi="Arial" w:cs="Arial"/>
          <w:sz w:val="20"/>
          <w:szCs w:val="20"/>
        </w:rPr>
        <w:t>multiphase flow. Decline curve analysis. Nodal analysis for production optimi</w:t>
      </w:r>
      <w:r>
        <w:rPr>
          <w:rFonts w:ascii="Arial" w:hAnsi="Arial" w:cs="Arial"/>
          <w:sz w:val="20"/>
          <w:szCs w:val="20"/>
        </w:rPr>
        <w:t xml:space="preserve">zation. Acidizing and </w:t>
      </w:r>
      <w:r w:rsidRPr="00823C22">
        <w:rPr>
          <w:rFonts w:ascii="Arial" w:hAnsi="Arial" w:cs="Arial"/>
          <w:sz w:val="20"/>
          <w:szCs w:val="20"/>
        </w:rPr>
        <w:t>hydraulic fracturing. Artificial lift; Sucker-rod pumping; electrical submer</w:t>
      </w:r>
      <w:r>
        <w:rPr>
          <w:rFonts w:ascii="Arial" w:hAnsi="Arial" w:cs="Arial"/>
          <w:sz w:val="20"/>
          <w:szCs w:val="20"/>
        </w:rPr>
        <w:t xml:space="preserve">sible pumps; progressing cavity </w:t>
      </w:r>
      <w:r w:rsidRPr="00823C22">
        <w:rPr>
          <w:rFonts w:ascii="Arial" w:hAnsi="Arial" w:cs="Arial"/>
          <w:sz w:val="20"/>
          <w:szCs w:val="20"/>
        </w:rPr>
        <w:t>pumps; and gas lift. Oil and gas separation, wellbore damage, flu</w:t>
      </w:r>
      <w:r>
        <w:rPr>
          <w:rFonts w:ascii="Arial" w:hAnsi="Arial" w:cs="Arial"/>
          <w:sz w:val="20"/>
          <w:szCs w:val="20"/>
        </w:rPr>
        <w:t xml:space="preserve">id movements patterns. Workover </w:t>
      </w:r>
      <w:r w:rsidRPr="00823C22">
        <w:rPr>
          <w:rFonts w:ascii="Arial" w:hAnsi="Arial" w:cs="Arial"/>
          <w:sz w:val="20"/>
          <w:szCs w:val="20"/>
        </w:rPr>
        <w:t>operations and stimulation methods, oil well cementing and through tubi</w:t>
      </w:r>
      <w:r>
        <w:rPr>
          <w:rFonts w:ascii="Arial" w:hAnsi="Arial" w:cs="Arial"/>
          <w:sz w:val="20"/>
          <w:szCs w:val="20"/>
        </w:rPr>
        <w:t xml:space="preserve">ng logging. Surface facilities: </w:t>
      </w:r>
      <w:r w:rsidRPr="00823C22">
        <w:rPr>
          <w:rFonts w:ascii="Arial" w:hAnsi="Arial" w:cs="Arial"/>
          <w:sz w:val="20"/>
          <w:szCs w:val="20"/>
        </w:rPr>
        <w:t>storage, separato</w:t>
      </w:r>
      <w:r>
        <w:rPr>
          <w:rFonts w:ascii="Arial" w:hAnsi="Arial" w:cs="Arial"/>
          <w:sz w:val="20"/>
          <w:szCs w:val="20"/>
        </w:rPr>
        <w:t xml:space="preserve">rs, emulsions, flow measurement. </w:t>
      </w:r>
    </w:p>
    <w:p w14:paraId="6F046C16" w14:textId="77777777" w:rsidR="00823C22" w:rsidRDefault="00823C22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B368CD" w14:textId="77777777" w:rsidR="00823C22" w:rsidRDefault="00823C22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C84E06" w14:textId="77777777" w:rsidR="00823C22" w:rsidRPr="006324A8" w:rsidRDefault="00823C22" w:rsidP="00823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</w:t>
      </w:r>
      <w:r w:rsidRPr="006324A8">
        <w:rPr>
          <w:rFonts w:ascii="Arial" w:hAnsi="Arial" w:cs="Arial"/>
          <w:b/>
          <w:bCs/>
          <w:sz w:val="20"/>
          <w:szCs w:val="20"/>
        </w:rPr>
        <w:t>-Pet-A6</w:t>
      </w:r>
      <w:r w:rsidRPr="006324A8">
        <w:rPr>
          <w:rFonts w:ascii="Arial" w:hAnsi="Arial" w:cs="Arial"/>
          <w:b/>
          <w:bCs/>
          <w:sz w:val="20"/>
          <w:szCs w:val="20"/>
        </w:rPr>
        <w:tab/>
        <w:t>Reservoir Mechanics</w:t>
      </w:r>
    </w:p>
    <w:p w14:paraId="176615F2" w14:textId="77777777" w:rsidR="00823C22" w:rsidRPr="006324A8" w:rsidRDefault="00823C22" w:rsidP="00823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64AF9E" w14:textId="77777777" w:rsidR="00823C22" w:rsidRPr="006324A8" w:rsidRDefault="00823C22" w:rsidP="00823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23C22">
        <w:rPr>
          <w:rFonts w:ascii="Arial" w:hAnsi="Arial" w:cs="Arial"/>
          <w:sz w:val="20"/>
          <w:szCs w:val="20"/>
        </w:rPr>
        <w:t>Advanced reservoir engineering principles including estimation of re</w:t>
      </w:r>
      <w:r>
        <w:rPr>
          <w:rFonts w:ascii="Arial" w:hAnsi="Arial" w:cs="Arial"/>
          <w:sz w:val="20"/>
          <w:szCs w:val="20"/>
        </w:rPr>
        <w:t xml:space="preserve">serves; material and volumetric </w:t>
      </w:r>
      <w:r w:rsidRPr="00823C22">
        <w:rPr>
          <w:rFonts w:ascii="Arial" w:hAnsi="Arial" w:cs="Arial"/>
          <w:sz w:val="20"/>
          <w:szCs w:val="20"/>
        </w:rPr>
        <w:t>balance; combined driving mechanisms including unsteady state water inf</w:t>
      </w:r>
      <w:r>
        <w:rPr>
          <w:rFonts w:ascii="Arial" w:hAnsi="Arial" w:cs="Arial"/>
          <w:sz w:val="20"/>
          <w:szCs w:val="20"/>
        </w:rPr>
        <w:t xml:space="preserve">lux; mechanics in hydraulically </w:t>
      </w:r>
      <w:r w:rsidRPr="00823C22">
        <w:rPr>
          <w:rFonts w:ascii="Arial" w:hAnsi="Arial" w:cs="Arial"/>
          <w:sz w:val="20"/>
          <w:szCs w:val="20"/>
        </w:rPr>
        <w:t>fractured wells. Performance prediction techniques. Linear material bala</w:t>
      </w:r>
      <w:r>
        <w:rPr>
          <w:rFonts w:ascii="Arial" w:hAnsi="Arial" w:cs="Arial"/>
          <w:sz w:val="20"/>
          <w:szCs w:val="20"/>
        </w:rPr>
        <w:t xml:space="preserve">nce and statistical analysis of </w:t>
      </w:r>
      <w:r w:rsidRPr="00823C22">
        <w:rPr>
          <w:rFonts w:ascii="Arial" w:hAnsi="Arial" w:cs="Arial"/>
          <w:sz w:val="20"/>
          <w:szCs w:val="20"/>
        </w:rPr>
        <w:t>unknowns from production history</w:t>
      </w:r>
      <w:r>
        <w:rPr>
          <w:rFonts w:ascii="Arial" w:hAnsi="Arial" w:cs="Arial"/>
          <w:sz w:val="20"/>
          <w:szCs w:val="20"/>
        </w:rPr>
        <w:t>.</w:t>
      </w:r>
    </w:p>
    <w:p w14:paraId="2BB21DE9" w14:textId="77777777" w:rsidR="00823C22" w:rsidRPr="006324A8" w:rsidRDefault="00823C22" w:rsidP="00823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32417E" w14:textId="77777777" w:rsidR="00823C22" w:rsidRPr="006324A8" w:rsidRDefault="00823C22" w:rsidP="00823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07746A" w14:textId="77777777" w:rsidR="00823C22" w:rsidRPr="006324A8" w:rsidRDefault="00823C22" w:rsidP="00823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</w:t>
      </w:r>
      <w:r w:rsidRPr="006324A8">
        <w:rPr>
          <w:rFonts w:ascii="Arial" w:hAnsi="Arial" w:cs="Arial"/>
          <w:b/>
          <w:bCs/>
          <w:sz w:val="20"/>
          <w:szCs w:val="20"/>
        </w:rPr>
        <w:t>-Pet-A7</w:t>
      </w:r>
      <w:r w:rsidRPr="006324A8">
        <w:rPr>
          <w:rFonts w:ascii="Arial" w:hAnsi="Arial" w:cs="Arial"/>
          <w:b/>
          <w:bCs/>
          <w:sz w:val="20"/>
          <w:szCs w:val="20"/>
        </w:rPr>
        <w:tab/>
        <w:t xml:space="preserve">Secondary and Enhanced </w:t>
      </w:r>
      <w:r>
        <w:rPr>
          <w:rFonts w:ascii="Arial" w:hAnsi="Arial" w:cs="Arial"/>
          <w:b/>
          <w:bCs/>
          <w:sz w:val="20"/>
          <w:szCs w:val="20"/>
        </w:rPr>
        <w:t xml:space="preserve">Oil </w:t>
      </w:r>
      <w:r w:rsidRPr="006324A8">
        <w:rPr>
          <w:rFonts w:ascii="Arial" w:hAnsi="Arial" w:cs="Arial"/>
          <w:b/>
          <w:bCs/>
          <w:sz w:val="20"/>
          <w:szCs w:val="20"/>
        </w:rPr>
        <w:t>Recovery</w:t>
      </w:r>
    </w:p>
    <w:p w14:paraId="7309C0E0" w14:textId="77777777" w:rsidR="00823C22" w:rsidRPr="006324A8" w:rsidRDefault="00823C22" w:rsidP="00823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393E52" w14:textId="77777777" w:rsidR="00823C22" w:rsidRPr="006324A8" w:rsidRDefault="00823C22" w:rsidP="00823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23C22">
        <w:rPr>
          <w:rFonts w:ascii="Arial" w:hAnsi="Arial" w:cs="Arial"/>
          <w:sz w:val="20"/>
          <w:szCs w:val="20"/>
        </w:rPr>
        <w:t>The fluid displacement process. Trapping and mobilization of residual o</w:t>
      </w:r>
      <w:r>
        <w:rPr>
          <w:rFonts w:ascii="Arial" w:hAnsi="Arial" w:cs="Arial"/>
          <w:sz w:val="20"/>
          <w:szCs w:val="20"/>
        </w:rPr>
        <w:t xml:space="preserve">il; displacement theory; linear </w:t>
      </w:r>
      <w:r w:rsidRPr="00823C22">
        <w:rPr>
          <w:rFonts w:ascii="Arial" w:hAnsi="Arial" w:cs="Arial"/>
          <w:sz w:val="20"/>
          <w:szCs w:val="20"/>
        </w:rPr>
        <w:t>waterflood calculations; viscous fingering; flood patterns and sweep effic</w:t>
      </w:r>
      <w:r>
        <w:rPr>
          <w:rFonts w:ascii="Arial" w:hAnsi="Arial" w:cs="Arial"/>
          <w:sz w:val="20"/>
          <w:szCs w:val="20"/>
        </w:rPr>
        <w:t xml:space="preserve">iency. Buckley/Leverett theory. </w:t>
      </w:r>
      <w:r w:rsidRPr="00823C22">
        <w:rPr>
          <w:rFonts w:ascii="Arial" w:hAnsi="Arial" w:cs="Arial"/>
          <w:sz w:val="20"/>
          <w:szCs w:val="20"/>
        </w:rPr>
        <w:t>Analytical waterflood prediction models; black-oil reservoir simulation models; design engineerin</w:t>
      </w:r>
      <w:r>
        <w:rPr>
          <w:rFonts w:ascii="Arial" w:hAnsi="Arial" w:cs="Arial"/>
          <w:sz w:val="20"/>
          <w:szCs w:val="20"/>
        </w:rPr>
        <w:t xml:space="preserve">g </w:t>
      </w:r>
      <w:r w:rsidRPr="00823C22">
        <w:rPr>
          <w:rFonts w:ascii="Arial" w:hAnsi="Arial" w:cs="Arial"/>
          <w:sz w:val="20"/>
          <w:szCs w:val="20"/>
        </w:rPr>
        <w:t>aspects of waterflooding. Miscible displacement methods and thermal recovery techniques.</w:t>
      </w:r>
    </w:p>
    <w:p w14:paraId="2718C4C1" w14:textId="77777777" w:rsidR="00823C22" w:rsidRPr="00823C22" w:rsidRDefault="00823C22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23C22" w:rsidRPr="00823C22" w:rsidSect="00A71240">
          <w:footerReference w:type="default" r:id="rId7"/>
          <w:endnotePr>
            <w:numFmt w:val="decimal"/>
          </w:endnotePr>
          <w:pgSz w:w="15840" w:h="12240" w:orient="landscape"/>
          <w:pgMar w:top="1440" w:right="1440" w:bottom="1440" w:left="1440" w:header="720" w:footer="720" w:gutter="0"/>
          <w:cols w:space="720"/>
          <w:noEndnote/>
        </w:sectPr>
      </w:pPr>
    </w:p>
    <w:p w14:paraId="7C40E857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1E55B4" w14:textId="77777777" w:rsidR="005F43AA" w:rsidRPr="006324A8" w:rsidRDefault="005F43AA" w:rsidP="005F4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 B</w:t>
      </w:r>
    </w:p>
    <w:p w14:paraId="63CABD38" w14:textId="77777777" w:rsidR="005F43AA" w:rsidRDefault="005F43AA" w:rsidP="005F4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ELECTIVE EXAMINATIONS (2</w:t>
      </w:r>
      <w:r w:rsidRPr="006324A8">
        <w:rPr>
          <w:rFonts w:ascii="Arial" w:hAnsi="Arial" w:cs="Arial"/>
          <w:b/>
          <w:bCs/>
          <w:sz w:val="20"/>
          <w:szCs w:val="20"/>
        </w:rPr>
        <w:t xml:space="preserve"> REQUIRED)</w:t>
      </w:r>
    </w:p>
    <w:p w14:paraId="73C9FD95" w14:textId="77777777" w:rsidR="00A71240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124114" w14:textId="77777777" w:rsidR="005F43AA" w:rsidRDefault="005F43AA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57712A" w14:textId="77777777" w:rsidR="005F43AA" w:rsidRPr="006324A8" w:rsidRDefault="005F43AA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9D0403" w14:textId="77777777" w:rsidR="00A71240" w:rsidRPr="006324A8" w:rsidRDefault="00666C63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17-Pet-B1</w:t>
      </w:r>
      <w:r w:rsidR="00A71240" w:rsidRPr="006324A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Well Logging and Formation Evaluation</w:t>
      </w:r>
    </w:p>
    <w:p w14:paraId="75AFEA4A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BC0BBF" w14:textId="77777777" w:rsidR="00A71240" w:rsidRPr="006324A8" w:rsidRDefault="00666C63" w:rsidP="00666C6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63">
        <w:rPr>
          <w:rFonts w:ascii="Arial" w:hAnsi="Arial" w:cs="Arial"/>
          <w:sz w:val="20"/>
          <w:szCs w:val="20"/>
        </w:rPr>
        <w:t>Theory and engineering and applications of measurements of physical p</w:t>
      </w:r>
      <w:r>
        <w:rPr>
          <w:rFonts w:ascii="Arial" w:hAnsi="Arial" w:cs="Arial"/>
          <w:sz w:val="20"/>
          <w:szCs w:val="20"/>
        </w:rPr>
        <w:t xml:space="preserve">roperties of the formation near </w:t>
      </w:r>
      <w:r w:rsidRPr="00666C63">
        <w:rPr>
          <w:rFonts w:ascii="Arial" w:hAnsi="Arial" w:cs="Arial"/>
          <w:sz w:val="20"/>
          <w:szCs w:val="20"/>
        </w:rPr>
        <w:t>the wellbore; types of well logging devices; conventional logging interpr</w:t>
      </w:r>
      <w:r>
        <w:rPr>
          <w:rFonts w:ascii="Arial" w:hAnsi="Arial" w:cs="Arial"/>
          <w:sz w:val="20"/>
          <w:szCs w:val="20"/>
        </w:rPr>
        <w:t xml:space="preserve">etation and its applications in </w:t>
      </w:r>
      <w:r w:rsidRPr="00666C63">
        <w:rPr>
          <w:rFonts w:ascii="Arial" w:hAnsi="Arial" w:cs="Arial"/>
          <w:sz w:val="20"/>
          <w:szCs w:val="20"/>
        </w:rPr>
        <w:t>oil, and gas reservoirs.</w:t>
      </w:r>
    </w:p>
    <w:p w14:paraId="611B89C2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80BC8D" w14:textId="77777777" w:rsidR="00A71240" w:rsidRPr="006324A8" w:rsidRDefault="00A71240" w:rsidP="001368E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CE6EB2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17-Pet-B2</w:t>
      </w:r>
      <w:r w:rsidRPr="006324A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Natural Gas Engineering</w:t>
      </w:r>
    </w:p>
    <w:p w14:paraId="73799E11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B1F8AD" w14:textId="77777777" w:rsidR="000A0E34" w:rsidRDefault="002D1A2B" w:rsidP="002D1A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1A2B">
        <w:rPr>
          <w:rFonts w:ascii="Arial" w:hAnsi="Arial" w:cs="Arial"/>
          <w:sz w:val="20"/>
          <w:szCs w:val="20"/>
        </w:rPr>
        <w:t>Estimation of reserves; flow measurements; flow through conduits; steady</w:t>
      </w:r>
      <w:r>
        <w:rPr>
          <w:rFonts w:ascii="Arial" w:hAnsi="Arial" w:cs="Arial"/>
          <w:sz w:val="20"/>
          <w:szCs w:val="20"/>
        </w:rPr>
        <w:t xml:space="preserve">, transient, Darcy and non-Darcy </w:t>
      </w:r>
      <w:r w:rsidRPr="002D1A2B">
        <w:rPr>
          <w:rFonts w:ascii="Arial" w:hAnsi="Arial" w:cs="Arial"/>
          <w:sz w:val="20"/>
          <w:szCs w:val="20"/>
        </w:rPr>
        <w:t>flow through porous media; well testing, buildup and drawd</w:t>
      </w:r>
      <w:r>
        <w:rPr>
          <w:rFonts w:ascii="Arial" w:hAnsi="Arial" w:cs="Arial"/>
          <w:sz w:val="20"/>
          <w:szCs w:val="20"/>
        </w:rPr>
        <w:t xml:space="preserve">own tests; deliverability; well </w:t>
      </w:r>
      <w:r w:rsidRPr="002D1A2B">
        <w:rPr>
          <w:rFonts w:ascii="Arial" w:hAnsi="Arial" w:cs="Arial"/>
          <w:sz w:val="20"/>
          <w:szCs w:val="20"/>
        </w:rPr>
        <w:t>interference. Decline curve analysis; and development of shale gas.</w:t>
      </w:r>
    </w:p>
    <w:p w14:paraId="159DBA20" w14:textId="77777777" w:rsidR="000A0E34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FA16B8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467A6B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17-Pet-B3</w:t>
      </w:r>
      <w:r w:rsidRPr="006324A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Oil and Gas Evaluation and Economics</w:t>
      </w:r>
    </w:p>
    <w:p w14:paraId="19D33217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356050" w14:textId="77777777" w:rsidR="000A0E34" w:rsidRDefault="002D1A2B" w:rsidP="002D1A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1A2B">
        <w:rPr>
          <w:rFonts w:ascii="Arial" w:hAnsi="Arial" w:cs="Arial"/>
          <w:sz w:val="20"/>
          <w:szCs w:val="20"/>
        </w:rPr>
        <w:t>Oil and gas reserves, conservation, proration, value of money, evalua</w:t>
      </w:r>
      <w:r>
        <w:rPr>
          <w:rFonts w:ascii="Arial" w:hAnsi="Arial" w:cs="Arial"/>
          <w:sz w:val="20"/>
          <w:szCs w:val="20"/>
        </w:rPr>
        <w:t xml:space="preserve">tion nomenclature, payout time, </w:t>
      </w:r>
      <w:r w:rsidRPr="002D1A2B">
        <w:rPr>
          <w:rFonts w:ascii="Arial" w:hAnsi="Arial" w:cs="Arial"/>
          <w:sz w:val="20"/>
          <w:szCs w:val="20"/>
        </w:rPr>
        <w:t>profit ratio, rate of return, capital cost allowance, taxation, oil and gas unitization theory.</w:t>
      </w:r>
    </w:p>
    <w:p w14:paraId="58BCD399" w14:textId="77777777" w:rsidR="000A0E34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0E7C0E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BA1F5E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17-Pet-B4</w:t>
      </w:r>
      <w:r w:rsidRPr="006324A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Petroleum Geology</w:t>
      </w:r>
    </w:p>
    <w:p w14:paraId="045243C6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FEC89C" w14:textId="77777777" w:rsidR="000A0E34" w:rsidRDefault="002D1A2B" w:rsidP="002D1A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1A2B">
        <w:rPr>
          <w:rFonts w:ascii="Arial" w:hAnsi="Arial" w:cs="Arial"/>
          <w:sz w:val="20"/>
          <w:szCs w:val="20"/>
        </w:rPr>
        <w:t xml:space="preserve">Physical and chemical characteristics of formation waters, natural gas, </w:t>
      </w:r>
      <w:r>
        <w:rPr>
          <w:rFonts w:ascii="Arial" w:hAnsi="Arial" w:cs="Arial"/>
          <w:sz w:val="20"/>
          <w:szCs w:val="20"/>
        </w:rPr>
        <w:t xml:space="preserve">and crude oil. Origin and modes </w:t>
      </w:r>
      <w:r w:rsidRPr="002D1A2B">
        <w:rPr>
          <w:rFonts w:ascii="Arial" w:hAnsi="Arial" w:cs="Arial"/>
          <w:sz w:val="20"/>
          <w:szCs w:val="20"/>
        </w:rPr>
        <w:t>of occurrence of each of these in the earth. Geography of petroleum and natura</w:t>
      </w:r>
      <w:r>
        <w:rPr>
          <w:rFonts w:ascii="Arial" w:hAnsi="Arial" w:cs="Arial"/>
          <w:sz w:val="20"/>
          <w:szCs w:val="20"/>
        </w:rPr>
        <w:t xml:space="preserve">l gas in Canada, North </w:t>
      </w:r>
      <w:r w:rsidRPr="002D1A2B">
        <w:rPr>
          <w:rFonts w:ascii="Arial" w:hAnsi="Arial" w:cs="Arial"/>
          <w:sz w:val="20"/>
          <w:szCs w:val="20"/>
        </w:rPr>
        <w:t>America, and the world.</w:t>
      </w:r>
    </w:p>
    <w:p w14:paraId="63630606" w14:textId="77777777" w:rsidR="002D1A2B" w:rsidRDefault="002D1A2B" w:rsidP="002D1A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EB0FF6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D02CE8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17-Pet-B5</w:t>
      </w:r>
      <w:r w:rsidRPr="006324A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Well Testing</w:t>
      </w:r>
    </w:p>
    <w:p w14:paraId="79578044" w14:textId="77777777" w:rsidR="000A0E34" w:rsidRPr="006324A8" w:rsidRDefault="000A0E34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E0B58D" w14:textId="77777777" w:rsidR="000A0E34" w:rsidRPr="006324A8" w:rsidRDefault="002D1A2B" w:rsidP="002D1A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1A2B">
        <w:rPr>
          <w:rFonts w:ascii="Arial" w:hAnsi="Arial" w:cs="Arial"/>
          <w:sz w:val="20"/>
          <w:szCs w:val="20"/>
        </w:rPr>
        <w:t>Basics of Well Test Interpretation: diffusivity equation, skin, wellbore st</w:t>
      </w:r>
      <w:r>
        <w:rPr>
          <w:rFonts w:ascii="Arial" w:hAnsi="Arial" w:cs="Arial"/>
          <w:sz w:val="20"/>
          <w:szCs w:val="20"/>
        </w:rPr>
        <w:t xml:space="preserve">orage, radius of investigation; </w:t>
      </w:r>
      <w:r w:rsidRPr="002D1A2B">
        <w:rPr>
          <w:rFonts w:ascii="Arial" w:hAnsi="Arial" w:cs="Arial"/>
          <w:sz w:val="20"/>
          <w:szCs w:val="20"/>
        </w:rPr>
        <w:t>different flow regimes: transient, pseudo-steady state, steady state;</w:t>
      </w:r>
      <w:r>
        <w:rPr>
          <w:rFonts w:ascii="Arial" w:hAnsi="Arial" w:cs="Arial"/>
          <w:sz w:val="20"/>
          <w:szCs w:val="20"/>
        </w:rPr>
        <w:t xml:space="preserve"> interpretation of drawdown and </w:t>
      </w:r>
      <w:r w:rsidRPr="002D1A2B">
        <w:rPr>
          <w:rFonts w:ascii="Arial" w:hAnsi="Arial" w:cs="Arial"/>
          <w:sz w:val="20"/>
          <w:szCs w:val="20"/>
        </w:rPr>
        <w:t>buildup data for estimating formation permeability, skin, reservoir</w:t>
      </w:r>
      <w:r>
        <w:rPr>
          <w:rFonts w:ascii="Arial" w:hAnsi="Arial" w:cs="Arial"/>
          <w:sz w:val="20"/>
          <w:szCs w:val="20"/>
        </w:rPr>
        <w:t xml:space="preserve"> pore volume, average reservoir </w:t>
      </w:r>
      <w:r w:rsidRPr="002D1A2B">
        <w:rPr>
          <w:rFonts w:ascii="Arial" w:hAnsi="Arial" w:cs="Arial"/>
          <w:sz w:val="20"/>
          <w:szCs w:val="20"/>
        </w:rPr>
        <w:t>pressure; superposition; effect of fault and double porosity systems; derivative analysis; gas well testing.</w:t>
      </w:r>
    </w:p>
    <w:p w14:paraId="43A1BE03" w14:textId="77777777" w:rsidR="00A71240" w:rsidRDefault="00A71240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034020" w14:textId="77777777" w:rsidR="00F43621" w:rsidRDefault="00F43621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BFC698" w14:textId="77777777" w:rsidR="00F43621" w:rsidRDefault="00F43621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328D30" w14:textId="77777777" w:rsidR="00F43621" w:rsidRDefault="00F43621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5F275B" w14:textId="77777777" w:rsidR="00F43621" w:rsidRDefault="00F43621" w:rsidP="000A0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759B62" w14:textId="77777777" w:rsidR="00F73B5D" w:rsidRPr="00F43621" w:rsidRDefault="00F73B5D" w:rsidP="00F73B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3621">
        <w:rPr>
          <w:rFonts w:ascii="Arial" w:hAnsi="Arial" w:cs="Arial"/>
          <w:b/>
          <w:sz w:val="24"/>
          <w:szCs w:val="24"/>
          <w:u w:val="single"/>
        </w:rPr>
        <w:lastRenderedPageBreak/>
        <w:t>Petroleum Engineering Reference List 2017</w:t>
      </w:r>
    </w:p>
    <w:p w14:paraId="23D6E9D3" w14:textId="77777777" w:rsidR="00F43621" w:rsidRDefault="00F43621" w:rsidP="00F73B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D51ACC" w14:textId="77777777" w:rsidR="00F73B5D" w:rsidRDefault="006976A7" w:rsidP="006976A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6FC0"/>
          <w:u w:val="single" w:color="006FC0"/>
        </w:rPr>
        <w:t>NOTE:  Please feel free to use the most recent edition of textbooks referenced in this list</w:t>
      </w:r>
    </w:p>
    <w:p w14:paraId="3871C11A" w14:textId="77777777" w:rsidR="006976A7" w:rsidRDefault="006976A7" w:rsidP="00F73B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70C0"/>
          <w:u w:val="single"/>
        </w:rPr>
      </w:pPr>
    </w:p>
    <w:p w14:paraId="7F09D6BC" w14:textId="77777777" w:rsidR="006976A7" w:rsidRDefault="006976A7" w:rsidP="006976A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7FF7C3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17-Pet-A1- Principles of Stratigraphy and Sedimentation</w:t>
      </w:r>
      <w:r w:rsidRPr="006976A7">
        <w:rPr>
          <w:u w:val="none"/>
        </w:rPr>
        <w:t xml:space="preserve"> </w:t>
      </w:r>
    </w:p>
    <w:p w14:paraId="4350CB48" w14:textId="77777777" w:rsid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Text: </w:t>
      </w:r>
    </w:p>
    <w:p w14:paraId="0D936206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Boggs, S., </w:t>
      </w:r>
      <w:r w:rsidRPr="006976A7">
        <w:rPr>
          <w:rFonts w:ascii="Arial" w:hAnsi="Arial" w:cs="Arial"/>
          <w:u w:val="single" w:color="000000"/>
        </w:rPr>
        <w:t>Principles of Sedimentology and Stratigraphy</w:t>
      </w:r>
      <w:r w:rsidRPr="006976A7">
        <w:rPr>
          <w:rFonts w:ascii="Arial" w:hAnsi="Arial" w:cs="Arial"/>
        </w:rPr>
        <w:t>, 5</w:t>
      </w:r>
      <w:r w:rsidRPr="006976A7">
        <w:rPr>
          <w:rFonts w:ascii="Arial" w:hAnsi="Arial" w:cs="Arial"/>
          <w:vertAlign w:val="superscript"/>
        </w:rPr>
        <w:t>th</w:t>
      </w:r>
      <w:r w:rsidRPr="006976A7">
        <w:rPr>
          <w:rFonts w:ascii="Arial" w:hAnsi="Arial" w:cs="Arial"/>
        </w:rPr>
        <w:t xml:space="preserve">  edition.  Merrill Publishing Co., Toronto,  2011.  ISBN 0023117923. </w:t>
      </w:r>
    </w:p>
    <w:p w14:paraId="6A2443FD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Texts: </w:t>
      </w:r>
    </w:p>
    <w:p w14:paraId="0C512983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Krumbein, W.C. and Sloss, L.L., </w:t>
      </w:r>
      <w:r w:rsidRPr="006976A7">
        <w:rPr>
          <w:rFonts w:ascii="Arial" w:hAnsi="Arial" w:cs="Arial"/>
          <w:u w:val="single" w:color="000000"/>
        </w:rPr>
        <w:t>Stratigraphy and Sedimentation</w:t>
      </w:r>
      <w:r w:rsidRPr="006976A7">
        <w:rPr>
          <w:rFonts w:ascii="Arial" w:hAnsi="Arial" w:cs="Arial"/>
        </w:rPr>
        <w:t>, 2</w:t>
      </w:r>
      <w:r w:rsidRPr="006976A7">
        <w:rPr>
          <w:rFonts w:ascii="Arial" w:hAnsi="Arial" w:cs="Arial"/>
          <w:vertAlign w:val="superscript"/>
        </w:rPr>
        <w:t>nd</w:t>
      </w:r>
      <w:r w:rsidRPr="006976A7">
        <w:rPr>
          <w:rFonts w:ascii="Arial" w:hAnsi="Arial" w:cs="Arial"/>
        </w:rPr>
        <w:t xml:space="preserve"> edition.  W.H. Freeman and Co., 1963.  ISBN 0716702193. </w:t>
      </w:r>
    </w:p>
    <w:p w14:paraId="20B24FF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Walker, R.G. (Editor), </w:t>
      </w:r>
      <w:r w:rsidRPr="006976A7">
        <w:rPr>
          <w:rFonts w:ascii="Arial" w:hAnsi="Arial" w:cs="Arial"/>
          <w:u w:val="single" w:color="000000"/>
        </w:rPr>
        <w:t>Facies Models</w:t>
      </w:r>
      <w:r w:rsidRPr="006976A7">
        <w:rPr>
          <w:rFonts w:ascii="Arial" w:hAnsi="Arial" w:cs="Arial"/>
        </w:rPr>
        <w:t>, 3</w:t>
      </w:r>
      <w:r w:rsidRPr="006976A7">
        <w:rPr>
          <w:rFonts w:ascii="Arial" w:hAnsi="Arial" w:cs="Arial"/>
          <w:vertAlign w:val="superscript"/>
        </w:rPr>
        <w:t>rd</w:t>
      </w:r>
      <w:r w:rsidRPr="006976A7">
        <w:rPr>
          <w:rFonts w:ascii="Arial" w:hAnsi="Arial" w:cs="Arial"/>
        </w:rPr>
        <w:t xml:space="preserve"> edition.  Geoscience Canada Reprint Series 1, Geological Association of Canada, 1992.  ISBN 0919216498. </w:t>
      </w:r>
    </w:p>
    <w:p w14:paraId="73B1CA15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Prothero, D.R., </w:t>
      </w:r>
      <w:r w:rsidRPr="006976A7">
        <w:rPr>
          <w:rFonts w:ascii="Arial" w:hAnsi="Arial" w:cs="Arial"/>
          <w:u w:val="single" w:color="000000"/>
        </w:rPr>
        <w:t>Interpreting the Stratigraphic Record</w:t>
      </w:r>
      <w:r w:rsidRPr="006976A7">
        <w:rPr>
          <w:rFonts w:ascii="Arial" w:hAnsi="Arial" w:cs="Arial"/>
        </w:rPr>
        <w:t xml:space="preserve">.  W.H. Freeman &amp; Co., 1990.  ISBN 0716718545. </w:t>
      </w:r>
    </w:p>
    <w:p w14:paraId="06A2794D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 </w:t>
      </w:r>
    </w:p>
    <w:p w14:paraId="22142138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17-Pet-A2- Petroleum Reservoir Fluids</w:t>
      </w:r>
      <w:r w:rsidRPr="006976A7">
        <w:rPr>
          <w:u w:val="none"/>
        </w:rPr>
        <w:t xml:space="preserve"> </w:t>
      </w:r>
    </w:p>
    <w:p w14:paraId="794B1531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Text: </w:t>
      </w:r>
    </w:p>
    <w:p w14:paraId="5078ED50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McCain Jr., W.D., </w:t>
      </w:r>
      <w:r w:rsidRPr="006976A7">
        <w:rPr>
          <w:rFonts w:ascii="Arial" w:hAnsi="Arial" w:cs="Arial"/>
          <w:u w:val="single" w:color="000000"/>
        </w:rPr>
        <w:t>The Properties of Petroleum Fluids</w:t>
      </w:r>
      <w:r w:rsidRPr="006976A7">
        <w:rPr>
          <w:rFonts w:ascii="Arial" w:hAnsi="Arial" w:cs="Arial"/>
        </w:rPr>
        <w:t>, 2nd edition.  The Petroleum Publishing Company, Tulsa, Oklahoma, 1990.  ISBN 0878143351</w:t>
      </w:r>
      <w:r w:rsidRPr="006976A7">
        <w:rPr>
          <w:rFonts w:ascii="Arial" w:hAnsi="Arial" w:cs="Arial"/>
          <w:i/>
        </w:rPr>
        <w:t xml:space="preserve">.  </w:t>
      </w:r>
    </w:p>
    <w:p w14:paraId="4A350149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Text: </w:t>
      </w:r>
    </w:p>
    <w:p w14:paraId="6E7F2495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Amyx, J.W. Bass, D.M. and Whiting, R.L., </w:t>
      </w:r>
      <w:r w:rsidRPr="006976A7">
        <w:rPr>
          <w:rFonts w:ascii="Arial" w:hAnsi="Arial" w:cs="Arial"/>
          <w:u w:val="single" w:color="000000"/>
        </w:rPr>
        <w:t>Petroleum Reservoir Engineering</w:t>
      </w:r>
      <w:r w:rsidRPr="006976A7">
        <w:rPr>
          <w:rFonts w:ascii="Arial" w:hAnsi="Arial" w:cs="Arial"/>
        </w:rPr>
        <w:t>.  McGraw Hill, Toronto, 1960. (pp. 211 470).  ISBN 0070016003.</w:t>
      </w:r>
      <w:r w:rsidRPr="006976A7">
        <w:rPr>
          <w:rFonts w:ascii="Arial" w:hAnsi="Arial" w:cs="Arial"/>
          <w:b/>
        </w:rPr>
        <w:t xml:space="preserve"> </w:t>
      </w:r>
    </w:p>
    <w:p w14:paraId="1EAB6AE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b/>
        </w:rPr>
        <w:t xml:space="preserve"> </w:t>
      </w:r>
    </w:p>
    <w:p w14:paraId="3130123B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17-Pet-A3- Fundamental Reservoir Engineering (Physical Properties and Flow of Fluid</w:t>
      </w:r>
      <w:r w:rsidRPr="006976A7">
        <w:rPr>
          <w:u w:val="none"/>
        </w:rPr>
        <w:t xml:space="preserve"> </w:t>
      </w:r>
      <w:r w:rsidRPr="006976A7">
        <w:t>through Porous Media)</w:t>
      </w:r>
      <w:r w:rsidRPr="006976A7">
        <w:rPr>
          <w:u w:val="none"/>
        </w:rPr>
        <w:t xml:space="preserve"> </w:t>
      </w:r>
    </w:p>
    <w:p w14:paraId="1C3828C5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Texts: </w:t>
      </w:r>
    </w:p>
    <w:p w14:paraId="3180BE0C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Dake, L., Elsevier, </w:t>
      </w:r>
      <w:r w:rsidRPr="006976A7">
        <w:rPr>
          <w:rFonts w:ascii="Arial" w:hAnsi="Arial" w:cs="Arial"/>
          <w:u w:val="single" w:color="000000"/>
        </w:rPr>
        <w:t>Fundamentals of Reservoir Engineering</w:t>
      </w:r>
      <w:r w:rsidRPr="006976A7">
        <w:rPr>
          <w:rFonts w:ascii="Arial" w:hAnsi="Arial" w:cs="Arial"/>
        </w:rPr>
        <w:t xml:space="preserve">, 1980. </w:t>
      </w:r>
    </w:p>
    <w:p w14:paraId="330799D8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Terry, R.E., Brandon, R., Craft, B.C. and Hawkins, M.S. , </w:t>
      </w:r>
      <w:r w:rsidRPr="006976A7">
        <w:rPr>
          <w:rFonts w:ascii="Arial" w:hAnsi="Arial" w:cs="Arial"/>
          <w:u w:val="single" w:color="000000"/>
        </w:rPr>
        <w:t>Applied Petroleum Reservoir</w:t>
      </w:r>
      <w:r w:rsidRPr="006976A7">
        <w:rPr>
          <w:rFonts w:ascii="Arial" w:hAnsi="Arial" w:cs="Arial"/>
        </w:rPr>
        <w:t xml:space="preserve"> </w:t>
      </w:r>
      <w:r w:rsidRPr="006976A7">
        <w:rPr>
          <w:rFonts w:ascii="Arial" w:hAnsi="Arial" w:cs="Arial"/>
          <w:u w:val="single" w:color="000000"/>
        </w:rPr>
        <w:t>Engineering</w:t>
      </w:r>
      <w:r w:rsidRPr="006976A7">
        <w:rPr>
          <w:rFonts w:ascii="Arial" w:hAnsi="Arial" w:cs="Arial"/>
        </w:rPr>
        <w:t>, 3</w:t>
      </w:r>
      <w:r w:rsidRPr="006976A7">
        <w:rPr>
          <w:rFonts w:ascii="Arial" w:hAnsi="Arial" w:cs="Arial"/>
          <w:vertAlign w:val="superscript"/>
        </w:rPr>
        <w:t>rd</w:t>
      </w:r>
      <w:r w:rsidRPr="006976A7">
        <w:rPr>
          <w:rFonts w:ascii="Arial" w:hAnsi="Arial" w:cs="Arial"/>
        </w:rPr>
        <w:t xml:space="preserve">  edition, 2015.  Prentice-Hall, Englewood Cliffs, N.J.,  ISBN 978-0-13-3155587. </w:t>
      </w:r>
    </w:p>
    <w:p w14:paraId="45A5B1E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Texts: </w:t>
      </w:r>
    </w:p>
    <w:p w14:paraId="00A610B5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Dake, L.P., </w:t>
      </w:r>
      <w:r w:rsidRPr="006976A7">
        <w:rPr>
          <w:rFonts w:ascii="Arial" w:hAnsi="Arial" w:cs="Arial"/>
          <w:u w:val="single" w:color="000000"/>
        </w:rPr>
        <w:t>Fundamentals of Reservoir Engineerin</w:t>
      </w:r>
      <w:r w:rsidRPr="006976A7">
        <w:rPr>
          <w:rFonts w:ascii="Arial" w:hAnsi="Arial" w:cs="Arial"/>
        </w:rPr>
        <w:t>g, Elsevier, Amsterdam, 1978. ISBN-13: 978-</w:t>
      </w:r>
    </w:p>
    <w:p w14:paraId="7DDBAEE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0-444-41830-2 </w:t>
      </w:r>
    </w:p>
    <w:p w14:paraId="6FD24BEE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Amyx, J.W., Bass, D.M. and Whiting, R.L., </w:t>
      </w:r>
      <w:r w:rsidRPr="006976A7">
        <w:rPr>
          <w:rFonts w:ascii="Arial" w:hAnsi="Arial" w:cs="Arial"/>
          <w:u w:val="single" w:color="000000"/>
        </w:rPr>
        <w:t>Petroleum Reservoir Engineering.</w:t>
      </w:r>
      <w:r w:rsidRPr="006976A7">
        <w:rPr>
          <w:rFonts w:ascii="Arial" w:hAnsi="Arial" w:cs="Arial"/>
        </w:rPr>
        <w:t xml:space="preserve">  McGraw-Hill, Toronto, 1960. (pp. 36-210).  ISBN 0070016003. </w:t>
      </w:r>
    </w:p>
    <w:p w14:paraId="71B7D7AE" w14:textId="77777777" w:rsidR="006976A7" w:rsidRDefault="006976A7" w:rsidP="00AB48CE">
      <w:pPr>
        <w:spacing w:after="0" w:line="240" w:lineRule="auto"/>
        <w:rPr>
          <w:rFonts w:ascii="Arial" w:hAnsi="Arial" w:cs="Arial"/>
          <w:i/>
        </w:rPr>
      </w:pPr>
      <w:r w:rsidRPr="006976A7">
        <w:rPr>
          <w:rFonts w:ascii="Arial" w:hAnsi="Arial" w:cs="Arial"/>
          <w:i/>
        </w:rPr>
        <w:t xml:space="preserve"> </w:t>
      </w:r>
    </w:p>
    <w:p w14:paraId="34DA0F8B" w14:textId="77777777" w:rsidR="00AB48CE" w:rsidRDefault="00AB48CE" w:rsidP="00AB48CE">
      <w:pPr>
        <w:spacing w:after="0" w:line="240" w:lineRule="auto"/>
        <w:rPr>
          <w:rFonts w:ascii="Arial" w:hAnsi="Arial" w:cs="Arial"/>
          <w:i/>
        </w:rPr>
      </w:pPr>
    </w:p>
    <w:p w14:paraId="2C931F8A" w14:textId="77777777" w:rsidR="00AB48CE" w:rsidRPr="006976A7" w:rsidRDefault="00AB48CE" w:rsidP="00AB48CE">
      <w:pPr>
        <w:spacing w:after="0" w:line="240" w:lineRule="auto"/>
        <w:rPr>
          <w:rFonts w:ascii="Arial" w:hAnsi="Arial" w:cs="Arial"/>
        </w:rPr>
      </w:pPr>
    </w:p>
    <w:p w14:paraId="232DB505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lastRenderedPageBreak/>
        <w:t>17-Pet-A4 - Oil and Gas Well Drilling and Completion</w:t>
      </w:r>
      <w:r w:rsidRPr="006976A7">
        <w:rPr>
          <w:u w:val="none"/>
        </w:rPr>
        <w:t xml:space="preserve"> </w:t>
      </w:r>
    </w:p>
    <w:p w14:paraId="2B864A06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Text: </w:t>
      </w:r>
    </w:p>
    <w:p w14:paraId="59D28D6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Bourgoyne, A.T., Millheim, K.K., Chenevert, M.E. and Young, F.S.  </w:t>
      </w:r>
      <w:r w:rsidRPr="006976A7">
        <w:rPr>
          <w:rFonts w:ascii="Arial" w:hAnsi="Arial" w:cs="Arial"/>
          <w:u w:val="single" w:color="000000"/>
        </w:rPr>
        <w:t>Applied Drilling Engineering</w:t>
      </w:r>
      <w:r w:rsidRPr="006976A7">
        <w:rPr>
          <w:rFonts w:ascii="Arial" w:hAnsi="Arial" w:cs="Arial"/>
        </w:rPr>
        <w:t xml:space="preserve">.  Society of Petroleum Engineers, Richardson, TX (1986, 2nd printing 1991).  ISBN 9991135979. </w:t>
      </w:r>
    </w:p>
    <w:p w14:paraId="7D87EF0D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Text: </w:t>
      </w:r>
    </w:p>
    <w:p w14:paraId="62EAB3DE" w14:textId="77777777" w:rsid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Gatlin, C., </w:t>
      </w:r>
      <w:r w:rsidRPr="006976A7">
        <w:rPr>
          <w:rFonts w:ascii="Arial" w:hAnsi="Arial" w:cs="Arial"/>
          <w:u w:val="single" w:color="000000"/>
        </w:rPr>
        <w:t>Petroleum Engineering, Drilling and Well Completion</w:t>
      </w:r>
      <w:r w:rsidRPr="006976A7">
        <w:rPr>
          <w:rFonts w:ascii="Arial" w:hAnsi="Arial" w:cs="Arial"/>
        </w:rPr>
        <w:t xml:space="preserve">.  Prentice-Hall, Inc., Englewood Cliffs, N.J., 1960.  ISBN 0136621554. </w:t>
      </w:r>
    </w:p>
    <w:p w14:paraId="61032616" w14:textId="77777777" w:rsidR="00AB48CE" w:rsidRPr="006976A7" w:rsidRDefault="00AB48CE" w:rsidP="00AB48CE">
      <w:pPr>
        <w:spacing w:after="0" w:line="240" w:lineRule="auto"/>
        <w:rPr>
          <w:rFonts w:ascii="Arial" w:hAnsi="Arial" w:cs="Arial"/>
        </w:rPr>
      </w:pPr>
    </w:p>
    <w:p w14:paraId="50D8FD0C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17-Pet-A5 - Petroleum Production Operations</w:t>
      </w:r>
      <w:r w:rsidRPr="006976A7">
        <w:rPr>
          <w:u w:val="none"/>
        </w:rPr>
        <w:t xml:space="preserve"> </w:t>
      </w:r>
    </w:p>
    <w:p w14:paraId="2F709425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Texts: </w:t>
      </w:r>
    </w:p>
    <w:p w14:paraId="0CF020AB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M. Economides, A.D. Hill,  C. Ehlig-Economides, and D. Zhu. </w:t>
      </w:r>
      <w:r w:rsidRPr="006976A7">
        <w:rPr>
          <w:rFonts w:ascii="Arial" w:hAnsi="Arial" w:cs="Arial"/>
          <w:u w:val="single" w:color="000000"/>
        </w:rPr>
        <w:t>Petroleum Production</w:t>
      </w:r>
      <w:r w:rsidRPr="006976A7">
        <w:rPr>
          <w:rFonts w:ascii="Arial" w:hAnsi="Arial" w:cs="Arial"/>
        </w:rPr>
        <w:t xml:space="preserve"> </w:t>
      </w:r>
    </w:p>
    <w:p w14:paraId="7321EFB3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u w:val="single" w:color="000000"/>
        </w:rPr>
        <w:t>Systems(2</w:t>
      </w:r>
      <w:r w:rsidRPr="006976A7">
        <w:rPr>
          <w:rFonts w:ascii="Arial" w:hAnsi="Arial" w:cs="Arial"/>
          <w:u w:val="single" w:color="000000"/>
          <w:vertAlign w:val="superscript"/>
        </w:rPr>
        <w:t>nd</w:t>
      </w:r>
      <w:r w:rsidRPr="006976A7">
        <w:rPr>
          <w:rFonts w:ascii="Arial" w:hAnsi="Arial" w:cs="Arial"/>
          <w:u w:val="single" w:color="000000"/>
        </w:rPr>
        <w:t xml:space="preserve"> Ed.).</w:t>
      </w:r>
      <w:r w:rsidRPr="006976A7">
        <w:rPr>
          <w:rFonts w:ascii="Arial" w:hAnsi="Arial" w:cs="Arial"/>
        </w:rPr>
        <w:t xml:space="preserve">   Prentice Hall, Inc., Upper Saddle River, NJ, 2012. Tel 1-201-236-3290</w:t>
      </w:r>
      <w:r w:rsidRPr="006976A7">
        <w:rPr>
          <w:rFonts w:ascii="Arial" w:hAnsi="Arial" w:cs="Arial"/>
          <w:i/>
        </w:rPr>
        <w:t xml:space="preserve">. </w:t>
      </w:r>
    </w:p>
    <w:p w14:paraId="77F58CF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T.O. Allen and A.P. Roberts, </w:t>
      </w:r>
      <w:r w:rsidRPr="006976A7">
        <w:rPr>
          <w:rFonts w:ascii="Arial" w:hAnsi="Arial" w:cs="Arial"/>
          <w:u w:val="single" w:color="000000"/>
        </w:rPr>
        <w:t>Production Operations, Vol. 1</w:t>
      </w:r>
      <w:r w:rsidRPr="006976A7">
        <w:rPr>
          <w:rFonts w:ascii="Arial" w:hAnsi="Arial" w:cs="Arial"/>
        </w:rPr>
        <w:t xml:space="preserve">, 4th edition.  Oil &amp; Gas Consultant International (OGCI), Inc., Tulsa, OK, 1997.  </w:t>
      </w:r>
    </w:p>
    <w:p w14:paraId="222E42D7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T.O. Allen and A.P. Roberts, </w:t>
      </w:r>
      <w:r w:rsidRPr="006976A7">
        <w:rPr>
          <w:rFonts w:ascii="Arial" w:hAnsi="Arial" w:cs="Arial"/>
          <w:u w:val="single" w:color="000000"/>
        </w:rPr>
        <w:t>Production Operations, Vol. 2</w:t>
      </w:r>
      <w:r w:rsidRPr="006976A7">
        <w:rPr>
          <w:rFonts w:ascii="Arial" w:hAnsi="Arial" w:cs="Arial"/>
        </w:rPr>
        <w:t xml:space="preserve">, 4th edition.  Oil &amp; Gas Consultant International (OGCI), Inc., Tulsa, OK, 1997.  </w:t>
      </w:r>
    </w:p>
    <w:p w14:paraId="63C6FADC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H.D.Beggs, </w:t>
      </w:r>
      <w:r w:rsidRPr="006976A7">
        <w:rPr>
          <w:rFonts w:ascii="Arial" w:hAnsi="Arial" w:cs="Arial"/>
          <w:u w:val="single" w:color="000000"/>
        </w:rPr>
        <w:t>Production Optimization Using NODAL* Analysis</w:t>
      </w:r>
      <w:r w:rsidRPr="006976A7">
        <w:rPr>
          <w:rFonts w:ascii="Arial" w:hAnsi="Arial" w:cs="Arial"/>
        </w:rPr>
        <w:t xml:space="preserve">.  Oil &amp; Gas Consultant International (OGCI), Inc., Tulsa, OK, 2003.  </w:t>
      </w:r>
    </w:p>
    <w:p w14:paraId="6392B21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Texts: </w:t>
      </w:r>
    </w:p>
    <w:p w14:paraId="0DC648D0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Kumar, S, </w:t>
      </w:r>
      <w:r w:rsidRPr="006976A7">
        <w:rPr>
          <w:rFonts w:ascii="Arial" w:hAnsi="Arial" w:cs="Arial"/>
          <w:u w:val="single" w:color="000000"/>
        </w:rPr>
        <w:t>Gas Production Engineering</w:t>
      </w:r>
      <w:r w:rsidRPr="006976A7">
        <w:rPr>
          <w:rFonts w:ascii="Arial" w:hAnsi="Arial" w:cs="Arial"/>
        </w:rPr>
        <w:t xml:space="preserve">.  Gulf Publishing Co., 1987. N.B. The following is out of print but is an excellent reference: </w:t>
      </w:r>
    </w:p>
    <w:p w14:paraId="0AE41919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Nind, T.E.W., </w:t>
      </w:r>
      <w:r w:rsidRPr="006976A7">
        <w:rPr>
          <w:rFonts w:ascii="Arial" w:hAnsi="Arial" w:cs="Arial"/>
          <w:u w:val="single" w:color="000000"/>
        </w:rPr>
        <w:t>Principles of Oil Well Production</w:t>
      </w:r>
      <w:r w:rsidRPr="006976A7">
        <w:rPr>
          <w:rFonts w:ascii="Arial" w:hAnsi="Arial" w:cs="Arial"/>
        </w:rPr>
        <w:t>, 2</w:t>
      </w:r>
      <w:r w:rsidRPr="006976A7">
        <w:rPr>
          <w:rFonts w:ascii="Arial" w:hAnsi="Arial" w:cs="Arial"/>
          <w:vertAlign w:val="superscript"/>
        </w:rPr>
        <w:t>nd</w:t>
      </w:r>
      <w:r w:rsidRPr="006976A7">
        <w:rPr>
          <w:rFonts w:ascii="Arial" w:hAnsi="Arial" w:cs="Arial"/>
        </w:rPr>
        <w:t xml:space="preserve"> edition.  McGraw-Hill Book Co. Ltd., New York, 1981.  ISBN 0070465762. </w:t>
      </w:r>
    </w:p>
    <w:p w14:paraId="6BA39D23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 </w:t>
      </w:r>
    </w:p>
    <w:p w14:paraId="7ED0255F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17-Pet-A6 - Reservoir Mechanics</w:t>
      </w:r>
      <w:r w:rsidRPr="006976A7">
        <w:rPr>
          <w:u w:val="none"/>
        </w:rPr>
        <w:t xml:space="preserve">  </w:t>
      </w:r>
    </w:p>
    <w:p w14:paraId="1236AFD1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Text: </w:t>
      </w:r>
    </w:p>
    <w:p w14:paraId="5703939B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Craft, B.C. and Hawkins, M.S. (revised by Terry, R.E.), </w:t>
      </w:r>
      <w:r w:rsidRPr="006976A7">
        <w:rPr>
          <w:rFonts w:ascii="Arial" w:hAnsi="Arial" w:cs="Arial"/>
          <w:u w:val="single" w:color="000000"/>
        </w:rPr>
        <w:t>Applied Petroleum Reservoir</w:t>
      </w:r>
      <w:r w:rsidRPr="006976A7">
        <w:rPr>
          <w:rFonts w:ascii="Arial" w:hAnsi="Arial" w:cs="Arial"/>
        </w:rPr>
        <w:t xml:space="preserve"> </w:t>
      </w:r>
      <w:r w:rsidRPr="006976A7">
        <w:rPr>
          <w:rFonts w:ascii="Arial" w:hAnsi="Arial" w:cs="Arial"/>
          <w:u w:val="single" w:color="000000"/>
        </w:rPr>
        <w:t>Engineering</w:t>
      </w:r>
      <w:r w:rsidRPr="006976A7">
        <w:rPr>
          <w:rFonts w:ascii="Arial" w:hAnsi="Arial" w:cs="Arial"/>
        </w:rPr>
        <w:t>, 2</w:t>
      </w:r>
      <w:r w:rsidRPr="006976A7">
        <w:rPr>
          <w:rFonts w:ascii="Arial" w:hAnsi="Arial" w:cs="Arial"/>
          <w:vertAlign w:val="superscript"/>
        </w:rPr>
        <w:t>nd</w:t>
      </w:r>
      <w:r w:rsidRPr="006976A7">
        <w:rPr>
          <w:rFonts w:ascii="Arial" w:hAnsi="Arial" w:cs="Arial"/>
        </w:rPr>
        <w:t xml:space="preserve"> edition.  Prentice-Hall, Inc., Englewood Cliffs, N.J., 1991. (pp. 146-334, 360375, 391-424).  ISBN 0130398845. </w:t>
      </w:r>
    </w:p>
    <w:p w14:paraId="3F42815E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Text: </w:t>
      </w:r>
    </w:p>
    <w:p w14:paraId="7569C7BD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Dake, L., Elsevier, </w:t>
      </w:r>
      <w:r w:rsidRPr="006976A7">
        <w:rPr>
          <w:rFonts w:ascii="Arial" w:hAnsi="Arial" w:cs="Arial"/>
          <w:u w:val="single" w:color="000000"/>
        </w:rPr>
        <w:t>Fundamentals of Reservoir Engineering</w:t>
      </w:r>
      <w:r w:rsidRPr="006976A7">
        <w:rPr>
          <w:rFonts w:ascii="Arial" w:hAnsi="Arial" w:cs="Arial"/>
        </w:rPr>
        <w:t xml:space="preserve">, 1980. </w:t>
      </w:r>
    </w:p>
    <w:p w14:paraId="7620A0A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b/>
          <w:i/>
        </w:rPr>
        <w:t xml:space="preserve"> </w:t>
      </w:r>
    </w:p>
    <w:p w14:paraId="5CBF542C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17-Pet-A7 - Secondary and Enhanced Oil Recovery</w:t>
      </w:r>
      <w:r w:rsidRPr="006976A7">
        <w:rPr>
          <w:u w:val="none"/>
        </w:rPr>
        <w:t xml:space="preserve">  </w:t>
      </w:r>
    </w:p>
    <w:p w14:paraId="330CF66D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Texts: </w:t>
      </w:r>
    </w:p>
    <w:p w14:paraId="1356704B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Green, D.W. and Willhite, G.P, </w:t>
      </w:r>
      <w:r w:rsidRPr="006976A7">
        <w:rPr>
          <w:rFonts w:ascii="Arial" w:hAnsi="Arial" w:cs="Arial"/>
          <w:u w:val="single" w:color="000000"/>
        </w:rPr>
        <w:t>Enhanced Oil Recovery</w:t>
      </w:r>
      <w:r w:rsidRPr="006976A7">
        <w:rPr>
          <w:rFonts w:ascii="Arial" w:hAnsi="Arial" w:cs="Arial"/>
        </w:rPr>
        <w:t xml:space="preserve">, SPE Text Series Vol. 6, Society of </w:t>
      </w:r>
    </w:p>
    <w:p w14:paraId="761EA5A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Petroleum Engineers, Richardsco,, TX, 1998. ISBN 978-1-55563-077-5 </w:t>
      </w:r>
    </w:p>
    <w:p w14:paraId="10C66259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Craig, F.F., </w:t>
      </w:r>
      <w:r w:rsidRPr="006976A7">
        <w:rPr>
          <w:rFonts w:ascii="Arial" w:hAnsi="Arial" w:cs="Arial"/>
          <w:u w:val="single" w:color="000000"/>
        </w:rPr>
        <w:t>The Reservoir Engineering Aspects of Water flooding</w:t>
      </w:r>
      <w:r w:rsidRPr="006976A7">
        <w:rPr>
          <w:rFonts w:ascii="Arial" w:hAnsi="Arial" w:cs="Arial"/>
        </w:rPr>
        <w:t xml:space="preserve">.  Monograph No. 3, Society of Petroleum Engineers of AIME, 1976.  ISBN 0895202026. </w:t>
      </w:r>
    </w:p>
    <w:p w14:paraId="25B79FE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Stalkup, Fred, </w:t>
      </w:r>
      <w:r w:rsidRPr="006976A7">
        <w:rPr>
          <w:rFonts w:ascii="Arial" w:hAnsi="Arial" w:cs="Arial"/>
          <w:u w:val="single" w:color="000000"/>
        </w:rPr>
        <w:t>Miscible Displacement</w:t>
      </w:r>
      <w:r w:rsidRPr="006976A7">
        <w:rPr>
          <w:rFonts w:ascii="Arial" w:hAnsi="Arial" w:cs="Arial"/>
        </w:rPr>
        <w:t xml:space="preserve">.  Monograph No.8, Henry Doherty Series, Society of Petroleum Engineers of AIME, 1983.  ISBN 0895203197. </w:t>
      </w:r>
    </w:p>
    <w:p w14:paraId="107E9499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lastRenderedPageBreak/>
        <w:t xml:space="preserve">Prats, Michael, </w:t>
      </w:r>
      <w:r w:rsidRPr="006976A7">
        <w:rPr>
          <w:rFonts w:ascii="Arial" w:hAnsi="Arial" w:cs="Arial"/>
          <w:u w:val="single" w:color="000000"/>
        </w:rPr>
        <w:t>Thermal Recovery</w:t>
      </w:r>
      <w:r w:rsidRPr="006976A7">
        <w:rPr>
          <w:rFonts w:ascii="Arial" w:hAnsi="Arial" w:cs="Arial"/>
        </w:rPr>
        <w:t xml:space="preserve">.  Monograph No. 7, Henry Doherty Series, Society of Petroleum Engineers of AIME, 1982.  ISBN 0895203146. </w:t>
      </w:r>
    </w:p>
    <w:p w14:paraId="63177B16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Text: </w:t>
      </w:r>
    </w:p>
    <w:p w14:paraId="16D9DC1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Craft, B. C. and Hawkins, M.S. (revised by Terry, R.E.), </w:t>
      </w:r>
      <w:r w:rsidRPr="006976A7">
        <w:rPr>
          <w:rFonts w:ascii="Arial" w:hAnsi="Arial" w:cs="Arial"/>
          <w:u w:val="single" w:color="000000"/>
        </w:rPr>
        <w:t>Applied Petroleum Reservoir</w:t>
      </w:r>
      <w:r w:rsidRPr="006976A7">
        <w:rPr>
          <w:rFonts w:ascii="Arial" w:hAnsi="Arial" w:cs="Arial"/>
        </w:rPr>
        <w:t xml:space="preserve"> </w:t>
      </w:r>
    </w:p>
    <w:p w14:paraId="3EDD948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u w:val="single" w:color="000000"/>
        </w:rPr>
        <w:t>Engineering</w:t>
      </w:r>
      <w:r w:rsidRPr="006976A7">
        <w:rPr>
          <w:rFonts w:ascii="Arial" w:hAnsi="Arial" w:cs="Arial"/>
        </w:rPr>
        <w:t>, 2</w:t>
      </w:r>
      <w:r w:rsidRPr="006976A7">
        <w:rPr>
          <w:rFonts w:ascii="Arial" w:hAnsi="Arial" w:cs="Arial"/>
          <w:vertAlign w:val="superscript"/>
        </w:rPr>
        <w:t>nd</w:t>
      </w:r>
      <w:r w:rsidRPr="006976A7">
        <w:rPr>
          <w:rFonts w:ascii="Arial" w:hAnsi="Arial" w:cs="Arial"/>
        </w:rPr>
        <w:t xml:space="preserve"> edition.  Englewood Cliffs, N.J., 1991, (pp. 335-386)  ISBN 0130398845</w:t>
      </w:r>
      <w:r w:rsidRPr="006976A7">
        <w:rPr>
          <w:rFonts w:ascii="Arial" w:hAnsi="Arial" w:cs="Arial"/>
          <w:b/>
        </w:rPr>
        <w:t xml:space="preserve"> </w:t>
      </w:r>
    </w:p>
    <w:p w14:paraId="55970881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b/>
        </w:rPr>
        <w:t xml:space="preserve"> </w:t>
      </w:r>
    </w:p>
    <w:p w14:paraId="1E2E2F6E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17-Pet-B1 - Well Logging and Formation Evaluation</w:t>
      </w:r>
      <w:r w:rsidRPr="006976A7">
        <w:rPr>
          <w:u w:val="none"/>
        </w:rPr>
        <w:t xml:space="preserve"> </w:t>
      </w:r>
    </w:p>
    <w:p w14:paraId="6CDE5E6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Text: </w:t>
      </w:r>
    </w:p>
    <w:p w14:paraId="29D7C41F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Bassiouni, Z. Theory, </w:t>
      </w:r>
      <w:r w:rsidRPr="006976A7">
        <w:rPr>
          <w:rFonts w:ascii="Arial" w:hAnsi="Arial" w:cs="Arial"/>
          <w:u w:val="single" w:color="000000"/>
        </w:rPr>
        <w:t>Measurement, and Interpretation of Well Logs</w:t>
      </w:r>
      <w:r w:rsidRPr="006976A7">
        <w:rPr>
          <w:rFonts w:ascii="Arial" w:hAnsi="Arial" w:cs="Arial"/>
        </w:rPr>
        <w:t xml:space="preserve">. Society of Petroleum Engineers (SPE), Richardson, TX, 1994. </w:t>
      </w:r>
    </w:p>
    <w:p w14:paraId="558BB01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Texts: </w:t>
      </w:r>
    </w:p>
    <w:p w14:paraId="6AEFC34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Helander, D.P., </w:t>
      </w:r>
      <w:r w:rsidRPr="006976A7">
        <w:rPr>
          <w:rFonts w:ascii="Arial" w:hAnsi="Arial" w:cs="Arial"/>
          <w:u w:val="single" w:color="000000"/>
        </w:rPr>
        <w:t>Fundamentals of Formation Evaluation</w:t>
      </w:r>
      <w:r w:rsidRPr="006976A7">
        <w:rPr>
          <w:rFonts w:ascii="Arial" w:hAnsi="Arial" w:cs="Arial"/>
        </w:rPr>
        <w:t xml:space="preserve">.  Oil and Gas Consultants International Inc., 1983.  4554 S. Harvard, Tulsa, OK., 74135.  ISBN 0930972023. </w:t>
      </w:r>
    </w:p>
    <w:p w14:paraId="0B23D2A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Serra, O., </w:t>
      </w:r>
      <w:r w:rsidRPr="006976A7">
        <w:rPr>
          <w:rFonts w:ascii="Arial" w:hAnsi="Arial" w:cs="Arial"/>
          <w:u w:val="single" w:color="000000"/>
        </w:rPr>
        <w:t>Fundamentals of Well-Log Interpretation, Volume 1 - The Acquisition of Logging</w:t>
      </w:r>
      <w:r w:rsidRPr="006976A7">
        <w:rPr>
          <w:rFonts w:ascii="Arial" w:hAnsi="Arial" w:cs="Arial"/>
        </w:rPr>
        <w:t xml:space="preserve"> </w:t>
      </w:r>
      <w:r w:rsidRPr="006976A7">
        <w:rPr>
          <w:rFonts w:ascii="Arial" w:hAnsi="Arial" w:cs="Arial"/>
          <w:u w:val="single" w:color="000000"/>
        </w:rPr>
        <w:t>Data</w:t>
      </w:r>
      <w:r w:rsidRPr="006976A7">
        <w:rPr>
          <w:rFonts w:ascii="Arial" w:hAnsi="Arial" w:cs="Arial"/>
        </w:rPr>
        <w:t xml:space="preserve">.  Elsevier Science Publishers, New York, N.Y., 1984.  ISBN 0444421327. </w:t>
      </w:r>
    </w:p>
    <w:p w14:paraId="7855831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Ellis, D.V., </w:t>
      </w:r>
      <w:r w:rsidRPr="006976A7">
        <w:rPr>
          <w:rFonts w:ascii="Arial" w:hAnsi="Arial" w:cs="Arial"/>
          <w:u w:val="single" w:color="000000"/>
        </w:rPr>
        <w:t>Well Logging for Earch Scientists</w:t>
      </w:r>
      <w:r w:rsidRPr="006976A7">
        <w:rPr>
          <w:rFonts w:ascii="Arial" w:hAnsi="Arial" w:cs="Arial"/>
        </w:rPr>
        <w:t xml:space="preserve">.  Elsevier Science Publishing Co., 1987.  ISBN 0135005620. </w:t>
      </w:r>
    </w:p>
    <w:p w14:paraId="0392360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Dewan, J.T., </w:t>
      </w:r>
      <w:r w:rsidRPr="006976A7">
        <w:rPr>
          <w:rFonts w:ascii="Arial" w:hAnsi="Arial" w:cs="Arial"/>
          <w:u w:val="single" w:color="000000"/>
        </w:rPr>
        <w:t>Essentials of Modern Open-Hole Log Interpretation</w:t>
      </w:r>
      <w:r w:rsidRPr="006976A7">
        <w:rPr>
          <w:rFonts w:ascii="Arial" w:hAnsi="Arial" w:cs="Arial"/>
        </w:rPr>
        <w:t xml:space="preserve">.  Penn Well Books, Tulsa, OK., 1983.  ISBN 0878142339. </w:t>
      </w:r>
    </w:p>
    <w:p w14:paraId="1B2FD1B6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u w:val="single" w:color="000000"/>
        </w:rPr>
        <w:t>Log Interpretation Principles/Applications</w:t>
      </w:r>
      <w:r w:rsidRPr="006976A7">
        <w:rPr>
          <w:rFonts w:ascii="Arial" w:hAnsi="Arial" w:cs="Arial"/>
        </w:rPr>
        <w:t xml:space="preserve">.  Available through local offices of Schlumberger of Canada, Current Issue. </w:t>
      </w:r>
    </w:p>
    <w:p w14:paraId="148CEFD0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u w:val="single" w:color="000000"/>
        </w:rPr>
        <w:t>Log Interpretation Charts</w:t>
      </w:r>
      <w:r w:rsidRPr="006976A7">
        <w:rPr>
          <w:rFonts w:ascii="Arial" w:hAnsi="Arial" w:cs="Arial"/>
        </w:rPr>
        <w:t xml:space="preserve">. Available through local offices of Schlumberger of Canada, Current Issue. </w:t>
      </w:r>
    </w:p>
    <w:p w14:paraId="7DD8B6FB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b/>
          <w:i/>
        </w:rPr>
        <w:t xml:space="preserve"> </w:t>
      </w:r>
    </w:p>
    <w:p w14:paraId="7DF0B2C4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17-Pet-B2 - Natural Gas Engineering</w:t>
      </w:r>
      <w:r w:rsidRPr="006976A7">
        <w:rPr>
          <w:u w:val="none"/>
        </w:rPr>
        <w:t xml:space="preserve"> </w:t>
      </w:r>
    </w:p>
    <w:p w14:paraId="16070583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Texts: </w:t>
      </w:r>
    </w:p>
    <w:p w14:paraId="266B3341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John Lee and Robert A. Wattenbarger, </w:t>
      </w:r>
      <w:r w:rsidRPr="006976A7">
        <w:rPr>
          <w:rFonts w:ascii="Arial" w:hAnsi="Arial" w:cs="Arial"/>
          <w:u w:val="single" w:color="000000"/>
        </w:rPr>
        <w:t>Gas Reservoir Engineering</w:t>
      </w:r>
      <w:r w:rsidRPr="006976A7">
        <w:rPr>
          <w:rFonts w:ascii="Arial" w:hAnsi="Arial" w:cs="Arial"/>
        </w:rPr>
        <w:t xml:space="preserve">.  Order No. RESV TEXT005.  Society of Petroleum Engineers in Richardson, Texas, Tel: 1-800-456-6863. </w:t>
      </w:r>
    </w:p>
    <w:p w14:paraId="799A1515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Donald L. Katz and Robert L. Lee, </w:t>
      </w:r>
      <w:r w:rsidRPr="006976A7">
        <w:rPr>
          <w:rFonts w:ascii="Arial" w:hAnsi="Arial" w:cs="Arial"/>
          <w:u w:val="single" w:color="000000"/>
        </w:rPr>
        <w:t>Natural Reservoir Engineering: Production and Storage</w:t>
      </w:r>
      <w:r w:rsidRPr="006976A7">
        <w:rPr>
          <w:rFonts w:ascii="Arial" w:hAnsi="Arial" w:cs="Arial"/>
        </w:rPr>
        <w:t xml:space="preserve">.  Order No. PROD COM023, Society of Petroleum Engineers in Richardson, Texas, Tel: 1-800456-6863. </w:t>
      </w:r>
    </w:p>
    <w:p w14:paraId="2727C9FB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Text: </w:t>
      </w:r>
    </w:p>
    <w:p w14:paraId="3C7C65B2" w14:textId="77777777" w:rsidR="006976A7" w:rsidRDefault="006976A7" w:rsidP="00AB48CE">
      <w:pPr>
        <w:spacing w:after="0" w:line="240" w:lineRule="auto"/>
        <w:rPr>
          <w:rFonts w:ascii="Arial" w:hAnsi="Arial" w:cs="Arial"/>
          <w:i/>
        </w:rPr>
      </w:pPr>
      <w:r w:rsidRPr="006976A7">
        <w:rPr>
          <w:rFonts w:ascii="Arial" w:hAnsi="Arial" w:cs="Arial"/>
        </w:rPr>
        <w:t xml:space="preserve">Ikoku, C.U., </w:t>
      </w:r>
      <w:r w:rsidRPr="006976A7">
        <w:rPr>
          <w:rFonts w:ascii="Arial" w:hAnsi="Arial" w:cs="Arial"/>
          <w:u w:val="single" w:color="000000"/>
        </w:rPr>
        <w:t>Natural Gas Reservoir Engineering</w:t>
      </w:r>
      <w:r w:rsidRPr="006976A7">
        <w:rPr>
          <w:rFonts w:ascii="Arial" w:hAnsi="Arial" w:cs="Arial"/>
        </w:rPr>
        <w:t>.  John Wiley &amp; Sons, 1991. Krieger Pr.  ISBN 0894646400</w:t>
      </w:r>
      <w:r w:rsidRPr="006976A7">
        <w:rPr>
          <w:rFonts w:ascii="Arial" w:hAnsi="Arial" w:cs="Arial"/>
          <w:i/>
        </w:rPr>
        <w:t xml:space="preserve">. </w:t>
      </w:r>
    </w:p>
    <w:p w14:paraId="0B562A65" w14:textId="77777777" w:rsidR="00AB48CE" w:rsidRPr="006976A7" w:rsidRDefault="00AB48CE" w:rsidP="00AB48CE">
      <w:pPr>
        <w:spacing w:after="0" w:line="240" w:lineRule="auto"/>
        <w:rPr>
          <w:rFonts w:ascii="Arial" w:hAnsi="Arial" w:cs="Arial"/>
        </w:rPr>
      </w:pPr>
    </w:p>
    <w:p w14:paraId="03A5182C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17-Pet-B3 - Oil and Gas Evaluation and Economics</w:t>
      </w:r>
      <w:r w:rsidRPr="006976A7">
        <w:rPr>
          <w:u w:val="none"/>
        </w:rPr>
        <w:t xml:space="preserve"> </w:t>
      </w:r>
    </w:p>
    <w:p w14:paraId="6F9CFB4A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Text: </w:t>
      </w:r>
    </w:p>
    <w:p w14:paraId="746145A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Campbell Petroleum Series, </w:t>
      </w:r>
      <w:r w:rsidRPr="006976A7">
        <w:rPr>
          <w:rFonts w:ascii="Arial" w:hAnsi="Arial" w:cs="Arial"/>
          <w:u w:val="single" w:color="000000"/>
        </w:rPr>
        <w:t>Analysis and Management of Petroleum Investments: Risk, Taxes</w:t>
      </w:r>
      <w:r w:rsidRPr="006976A7">
        <w:rPr>
          <w:rFonts w:ascii="Arial" w:hAnsi="Arial" w:cs="Arial"/>
        </w:rPr>
        <w:t xml:space="preserve"> </w:t>
      </w:r>
      <w:r w:rsidRPr="006976A7">
        <w:rPr>
          <w:rFonts w:ascii="Arial" w:hAnsi="Arial" w:cs="Arial"/>
          <w:u w:val="single" w:color="000000"/>
        </w:rPr>
        <w:t>and Time</w:t>
      </w:r>
      <w:r w:rsidRPr="006976A7">
        <w:rPr>
          <w:rFonts w:ascii="Arial" w:hAnsi="Arial" w:cs="Arial"/>
        </w:rPr>
        <w:t>, 2</w:t>
      </w:r>
      <w:r w:rsidRPr="006976A7">
        <w:rPr>
          <w:rFonts w:ascii="Arial" w:hAnsi="Arial" w:cs="Arial"/>
          <w:vertAlign w:val="superscript"/>
        </w:rPr>
        <w:t>nd</w:t>
      </w:r>
      <w:r w:rsidRPr="006976A7">
        <w:rPr>
          <w:rFonts w:ascii="Arial" w:hAnsi="Arial" w:cs="Arial"/>
        </w:rPr>
        <w:t xml:space="preserve"> edition.  Pennwell Publishers, 1991, OK 73072.  ISBN 0685547779. </w:t>
      </w:r>
    </w:p>
    <w:p w14:paraId="52B94C84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Supplementary Text: </w:t>
      </w:r>
    </w:p>
    <w:p w14:paraId="29B936C0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u w:val="single" w:color="000000"/>
        </w:rPr>
        <w:t>Mineral Property Economics, Vol. 2 and 3 - The Campbells</w:t>
      </w:r>
      <w:r w:rsidRPr="006976A7">
        <w:rPr>
          <w:rFonts w:ascii="Arial" w:hAnsi="Arial" w:cs="Arial"/>
        </w:rPr>
        <w:t xml:space="preserve">.  Campbell Petroleum Series, 1980.  ISBN 990667675. </w:t>
      </w:r>
    </w:p>
    <w:p w14:paraId="41763293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b/>
        </w:rPr>
        <w:t xml:space="preserve"> </w:t>
      </w:r>
    </w:p>
    <w:p w14:paraId="6E7F0E89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lastRenderedPageBreak/>
        <w:t>17-Pet-B4 - Petroleum Geology</w:t>
      </w:r>
      <w:r w:rsidRPr="006976A7">
        <w:rPr>
          <w:u w:val="none"/>
        </w:rPr>
        <w:t xml:space="preserve"> </w:t>
      </w:r>
    </w:p>
    <w:p w14:paraId="1B5D958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North, F.K., </w:t>
      </w:r>
      <w:r w:rsidRPr="006976A7">
        <w:rPr>
          <w:rFonts w:ascii="Arial" w:hAnsi="Arial" w:cs="Arial"/>
          <w:u w:val="single" w:color="000000"/>
        </w:rPr>
        <w:t>Petroleum Geology</w:t>
      </w:r>
      <w:r w:rsidRPr="006976A7">
        <w:rPr>
          <w:rFonts w:ascii="Arial" w:hAnsi="Arial" w:cs="Arial"/>
        </w:rPr>
        <w:t>.  Allen and Muir Inc., Winchester, MA, 1985.  ISBN 041253830X.</w:t>
      </w:r>
      <w:r w:rsidRPr="006976A7">
        <w:rPr>
          <w:rFonts w:ascii="Arial" w:hAnsi="Arial" w:cs="Arial"/>
          <w:b/>
        </w:rPr>
        <w:t xml:space="preserve"> </w:t>
      </w:r>
    </w:p>
    <w:p w14:paraId="703D59E4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b/>
        </w:rPr>
        <w:t xml:space="preserve"> </w:t>
      </w:r>
    </w:p>
    <w:p w14:paraId="7CAE6C79" w14:textId="77777777" w:rsidR="006976A7" w:rsidRPr="006976A7" w:rsidRDefault="006976A7" w:rsidP="00AB48CE">
      <w:pPr>
        <w:pStyle w:val="Heading1"/>
        <w:spacing w:after="0" w:line="240" w:lineRule="auto"/>
        <w:ind w:left="0" w:firstLine="0"/>
      </w:pPr>
      <w:r w:rsidRPr="006976A7">
        <w:t>17-Pet-B5 - Well Testing</w:t>
      </w:r>
      <w:r w:rsidRPr="006976A7">
        <w:rPr>
          <w:u w:val="none"/>
        </w:rPr>
        <w:t xml:space="preserve"> </w:t>
      </w:r>
    </w:p>
    <w:p w14:paraId="4A84467B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  <w:i/>
        </w:rPr>
        <w:t xml:space="preserve">Prime Texts: </w:t>
      </w:r>
    </w:p>
    <w:p w14:paraId="4F90C582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Lee, J., Rollins, J.B. and Spivey, J.P., </w:t>
      </w:r>
      <w:r w:rsidRPr="006976A7">
        <w:rPr>
          <w:rFonts w:ascii="Arial" w:hAnsi="Arial" w:cs="Arial"/>
          <w:u w:val="single" w:color="000000"/>
        </w:rPr>
        <w:t>Pressure Transient Testing</w:t>
      </w:r>
      <w:r w:rsidRPr="006976A7">
        <w:rPr>
          <w:rFonts w:ascii="Arial" w:hAnsi="Arial" w:cs="Arial"/>
        </w:rPr>
        <w:t xml:space="preserve">, SPE Textbook Series Vol. 9, </w:t>
      </w:r>
    </w:p>
    <w:p w14:paraId="7FF5EA7C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Society of Petroleum Engineers, Richardson, TX, 2003. ISBN 1-55563-099-5 </w:t>
      </w:r>
    </w:p>
    <w:p w14:paraId="18318438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R. N. Horne, </w:t>
      </w:r>
      <w:r w:rsidRPr="006976A7">
        <w:rPr>
          <w:rFonts w:ascii="Arial" w:hAnsi="Arial" w:cs="Arial"/>
          <w:u w:val="single" w:color="000000"/>
        </w:rPr>
        <w:t>Modern Well Test Analysis</w:t>
      </w:r>
      <w:r w:rsidRPr="006976A7">
        <w:rPr>
          <w:rFonts w:ascii="Arial" w:hAnsi="Arial" w:cs="Arial"/>
        </w:rPr>
        <w:t>, 2</w:t>
      </w:r>
      <w:r w:rsidRPr="006976A7">
        <w:rPr>
          <w:rFonts w:ascii="Arial" w:hAnsi="Arial" w:cs="Arial"/>
          <w:vertAlign w:val="superscript"/>
        </w:rPr>
        <w:t>nd</w:t>
      </w:r>
      <w:r w:rsidRPr="006976A7">
        <w:rPr>
          <w:rFonts w:ascii="Arial" w:hAnsi="Arial" w:cs="Arial"/>
        </w:rPr>
        <w:t xml:space="preserve"> edition.  Petroway Inc., 1995 (p.1-118). (FE COM 056 SPE Catalog). </w:t>
      </w:r>
      <w:r w:rsidRPr="006976A7">
        <w:rPr>
          <w:rFonts w:ascii="Arial" w:hAnsi="Arial" w:cs="Arial"/>
          <w:i/>
        </w:rPr>
        <w:t xml:space="preserve"> </w:t>
      </w:r>
    </w:p>
    <w:p w14:paraId="3EAA24D9" w14:textId="77777777" w:rsidR="006976A7" w:rsidRPr="006976A7" w:rsidRDefault="006976A7" w:rsidP="00AB48C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6976A7">
        <w:rPr>
          <w:rFonts w:ascii="Arial" w:hAnsi="Arial" w:cs="Arial"/>
          <w:i/>
        </w:rPr>
        <w:t>Supplementary Texts:</w:t>
      </w:r>
    </w:p>
    <w:p w14:paraId="20545DC5" w14:textId="77777777" w:rsidR="006976A7" w:rsidRPr="006976A7" w:rsidRDefault="006976A7" w:rsidP="00AB48CE">
      <w:pPr>
        <w:spacing w:after="0" w:line="240" w:lineRule="auto"/>
        <w:rPr>
          <w:rFonts w:ascii="Arial" w:hAnsi="Arial" w:cs="Arial"/>
        </w:rPr>
      </w:pPr>
      <w:r w:rsidRPr="006976A7">
        <w:rPr>
          <w:rFonts w:ascii="Arial" w:hAnsi="Arial" w:cs="Arial"/>
        </w:rPr>
        <w:t xml:space="preserve">R. C. Earlougher,  </w:t>
      </w:r>
      <w:r w:rsidRPr="006976A7">
        <w:rPr>
          <w:rFonts w:ascii="Arial" w:hAnsi="Arial" w:cs="Arial"/>
          <w:u w:val="single" w:color="000000"/>
        </w:rPr>
        <w:t>Advances in Well Test Analysis</w:t>
      </w:r>
      <w:r w:rsidRPr="006976A7">
        <w:rPr>
          <w:rFonts w:ascii="Arial" w:hAnsi="Arial" w:cs="Arial"/>
        </w:rPr>
        <w:t xml:space="preserve">.  SPE Monograph No. 5, 1977. John Lee, </w:t>
      </w:r>
      <w:r w:rsidRPr="006976A7">
        <w:rPr>
          <w:rFonts w:ascii="Arial" w:hAnsi="Arial" w:cs="Arial"/>
          <w:u w:val="single" w:color="000000"/>
        </w:rPr>
        <w:t>Well Testing</w:t>
      </w:r>
      <w:r w:rsidRPr="006976A7">
        <w:rPr>
          <w:rFonts w:ascii="Arial" w:hAnsi="Arial" w:cs="Arial"/>
        </w:rPr>
        <w:t>.  SPE Textbook Series Vol. 1, 1982</w:t>
      </w:r>
      <w:r w:rsidRPr="006976A7">
        <w:rPr>
          <w:rFonts w:ascii="Arial" w:hAnsi="Arial" w:cs="Arial"/>
          <w:i/>
        </w:rPr>
        <w:t xml:space="preserve">. </w:t>
      </w:r>
    </w:p>
    <w:p w14:paraId="5F9E063D" w14:textId="77777777" w:rsidR="006976A7" w:rsidRPr="006976A7" w:rsidRDefault="006976A7" w:rsidP="00AB48C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6976A7" w:rsidRPr="006976A7" w:rsidSect="00A712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43183" w14:textId="77777777" w:rsidR="00F23F26" w:rsidRDefault="00F23F26" w:rsidP="00816286">
      <w:pPr>
        <w:spacing w:after="0" w:line="240" w:lineRule="auto"/>
      </w:pPr>
      <w:r>
        <w:separator/>
      </w:r>
    </w:p>
  </w:endnote>
  <w:endnote w:type="continuationSeparator" w:id="0">
    <w:p w14:paraId="5E96E896" w14:textId="77777777" w:rsidR="00F23F26" w:rsidRDefault="00F23F26" w:rsidP="0081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5E113" w14:textId="77777777" w:rsidR="00816286" w:rsidRDefault="00816286">
    <w:pPr>
      <w:pStyle w:val="Footer"/>
      <w:pBdr>
        <w:top w:val="single" w:sz="4" w:space="1" w:color="D9D9D9" w:themeColor="background1" w:themeShade="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480E">
      <w:rPr>
        <w:noProof/>
      </w:rPr>
      <w:t>4</w:t>
    </w:r>
    <w:r>
      <w:fldChar w:fldCharType="end"/>
    </w:r>
    <w:r>
      <w:t xml:space="preserve"> | </w:t>
    </w:r>
    <w:r>
      <w:rPr>
        <w:color w:val="808080" w:themeColor="background1" w:themeShade="80"/>
        <w:spacing w:val="60"/>
      </w:rPr>
      <w:t>Page</w:t>
    </w:r>
  </w:p>
  <w:p w14:paraId="72688697" w14:textId="77777777" w:rsidR="00816286" w:rsidRDefault="00816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45F2B" w14:textId="77777777" w:rsidR="00F23F26" w:rsidRDefault="00F23F26" w:rsidP="00816286">
      <w:pPr>
        <w:spacing w:after="0" w:line="240" w:lineRule="auto"/>
      </w:pPr>
      <w:r>
        <w:separator/>
      </w:r>
    </w:p>
  </w:footnote>
  <w:footnote w:type="continuationSeparator" w:id="0">
    <w:p w14:paraId="674803A8" w14:textId="77777777" w:rsidR="00F23F26" w:rsidRDefault="00F23F26" w:rsidP="00816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21"/>
    <w:rsid w:val="00030EFA"/>
    <w:rsid w:val="00071B21"/>
    <w:rsid w:val="000A0E34"/>
    <w:rsid w:val="000A7A0A"/>
    <w:rsid w:val="000F0BEE"/>
    <w:rsid w:val="0012519A"/>
    <w:rsid w:val="001368E4"/>
    <w:rsid w:val="0018439F"/>
    <w:rsid w:val="001D2DF8"/>
    <w:rsid w:val="002136F5"/>
    <w:rsid w:val="00225717"/>
    <w:rsid w:val="0025407F"/>
    <w:rsid w:val="0025517C"/>
    <w:rsid w:val="002D1A2B"/>
    <w:rsid w:val="002E12E3"/>
    <w:rsid w:val="002F68F9"/>
    <w:rsid w:val="00517EC5"/>
    <w:rsid w:val="00584F1C"/>
    <w:rsid w:val="00586E5F"/>
    <w:rsid w:val="005F2693"/>
    <w:rsid w:val="005F43AA"/>
    <w:rsid w:val="006324A8"/>
    <w:rsid w:val="00666C63"/>
    <w:rsid w:val="00681575"/>
    <w:rsid w:val="006976A7"/>
    <w:rsid w:val="006C40B1"/>
    <w:rsid w:val="007643D2"/>
    <w:rsid w:val="00780154"/>
    <w:rsid w:val="007D7A46"/>
    <w:rsid w:val="00816286"/>
    <w:rsid w:val="00823C22"/>
    <w:rsid w:val="00832F57"/>
    <w:rsid w:val="0089339A"/>
    <w:rsid w:val="008F6076"/>
    <w:rsid w:val="00907FE1"/>
    <w:rsid w:val="00A543CD"/>
    <w:rsid w:val="00A6480E"/>
    <w:rsid w:val="00A71240"/>
    <w:rsid w:val="00AB48CE"/>
    <w:rsid w:val="00AD7C34"/>
    <w:rsid w:val="00B63E18"/>
    <w:rsid w:val="00BC2C27"/>
    <w:rsid w:val="00C35ED7"/>
    <w:rsid w:val="00C4315A"/>
    <w:rsid w:val="00CD2EEF"/>
    <w:rsid w:val="00CF468A"/>
    <w:rsid w:val="00D321DB"/>
    <w:rsid w:val="00D34490"/>
    <w:rsid w:val="00DB322D"/>
    <w:rsid w:val="00EA342A"/>
    <w:rsid w:val="00F21DCD"/>
    <w:rsid w:val="00F23F26"/>
    <w:rsid w:val="00F26FB2"/>
    <w:rsid w:val="00F43621"/>
    <w:rsid w:val="00F73B5D"/>
    <w:rsid w:val="00F91577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33FC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21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6976A7"/>
    <w:pPr>
      <w:keepNext/>
      <w:keepLines/>
      <w:spacing w:after="2" w:line="254" w:lineRule="auto"/>
      <w:ind w:left="10" w:hanging="10"/>
      <w:outlineLvl w:val="0"/>
    </w:pPr>
    <w:rPr>
      <w:rFonts w:ascii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6A7"/>
    <w:rPr>
      <w:rFonts w:ascii="Arial" w:eastAsia="Times New Roman" w:hAnsi="Arial" w:cs="Arial"/>
      <w:b/>
      <w:color w:val="00000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071B21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1B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12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1240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124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A7124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2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eg.bc.ca/getmedia/8fbcf379-28d9-4639-bafd-bb3df83f225d/APEGBC-Guide-to-Completing-Syllabus-and-Course-Description-1.pdf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2215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2024-06-25T16:47:00Z</dcterms:created>
  <dcterms:modified xsi:type="dcterms:W3CDTF">2024-06-25T16:47:00Z</dcterms:modified>
</cp:coreProperties>
</file>